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22" w:rsidRDefault="001D2222" w:rsidP="001D222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fr-FR"/>
        </w:rPr>
        <w:t>DEPARTEMENT DU BAS-RHIN</w:t>
      </w:r>
    </w:p>
    <w:p w:rsidR="001D2222" w:rsidRDefault="001D2222" w:rsidP="001D222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ARRONDISSEMENT DE SELESTAT-ERSTEIN</w:t>
      </w:r>
    </w:p>
    <w:p w:rsidR="001D2222" w:rsidRDefault="001D2222" w:rsidP="001D222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1D2222" w:rsidRDefault="001D2222" w:rsidP="001D222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1D2222" w:rsidRDefault="001D2222" w:rsidP="001D22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1D2222" w:rsidRDefault="001D2222" w:rsidP="001D22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COMMUNE D’OSTHOUSE</w:t>
      </w:r>
    </w:p>
    <w:p w:rsidR="001D2222" w:rsidRDefault="001D2222" w:rsidP="001D22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Extrait du procès-verbal des délibérations du Conseil Municipal</w:t>
      </w:r>
    </w:p>
    <w:p w:rsidR="001D2222" w:rsidRDefault="001D2222" w:rsidP="001D22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1D2222" w:rsidRDefault="001D2222" w:rsidP="001D22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Séance du </w:t>
      </w:r>
      <w:r w:rsidR="00D85499">
        <w:rPr>
          <w:rFonts w:ascii="Arial" w:eastAsia="Times New Roman" w:hAnsi="Arial" w:cs="Arial"/>
          <w:b/>
          <w:sz w:val="24"/>
          <w:szCs w:val="24"/>
          <w:lang w:eastAsia="fr-FR"/>
        </w:rPr>
        <w:t>15 novembre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2022</w:t>
      </w:r>
    </w:p>
    <w:p w:rsidR="001D2222" w:rsidRDefault="001D2222" w:rsidP="001D22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sous la présidence de Monsieur Christophe BREYSACH, Maire,</w:t>
      </w:r>
    </w:p>
    <w:p w:rsidR="001D2222" w:rsidRDefault="001D2222" w:rsidP="001D22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1D2222" w:rsidRDefault="001D2222" w:rsidP="001D22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Nombre de conseillers élus : 15</w:t>
      </w:r>
    </w:p>
    <w:p w:rsidR="001D2222" w:rsidRDefault="001D2222" w:rsidP="001D22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Conseillers en fonction : 14</w:t>
      </w:r>
    </w:p>
    <w:p w:rsidR="001D2222" w:rsidRPr="00CF0A13" w:rsidRDefault="00CF0A13" w:rsidP="001D22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CF0A13">
        <w:rPr>
          <w:rFonts w:ascii="Arial" w:eastAsia="Times New Roman" w:hAnsi="Arial" w:cs="Arial"/>
          <w:sz w:val="24"/>
          <w:szCs w:val="24"/>
          <w:lang w:eastAsia="fr-FR"/>
        </w:rPr>
        <w:t xml:space="preserve">Conseillers présents : </w:t>
      </w:r>
      <w:r w:rsidR="00D85499">
        <w:rPr>
          <w:rFonts w:ascii="Arial" w:eastAsia="Times New Roman" w:hAnsi="Arial" w:cs="Arial"/>
          <w:sz w:val="24"/>
          <w:szCs w:val="24"/>
          <w:lang w:eastAsia="fr-FR"/>
        </w:rPr>
        <w:t>14</w:t>
      </w:r>
    </w:p>
    <w:p w:rsidR="001D2222" w:rsidRPr="00CF0A13" w:rsidRDefault="001D2222" w:rsidP="001D22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CF0A13">
        <w:rPr>
          <w:rFonts w:ascii="Arial" w:eastAsia="Times New Roman" w:hAnsi="Arial" w:cs="Arial"/>
          <w:sz w:val="24"/>
          <w:szCs w:val="24"/>
          <w:lang w:eastAsia="fr-FR"/>
        </w:rPr>
        <w:t>Secrétaire de séance : Madame MULLER Angèle</w:t>
      </w:r>
    </w:p>
    <w:p w:rsidR="001D2222" w:rsidRPr="00CF0A13" w:rsidRDefault="001D2222" w:rsidP="001D22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CF0A13">
        <w:rPr>
          <w:rFonts w:ascii="Arial" w:eastAsia="Times New Roman" w:hAnsi="Arial" w:cs="Arial"/>
          <w:sz w:val="24"/>
          <w:szCs w:val="24"/>
          <w:lang w:eastAsia="fr-FR"/>
        </w:rPr>
        <w:t>Auditeurs : 0</w:t>
      </w:r>
    </w:p>
    <w:p w:rsidR="001D2222" w:rsidRDefault="001D2222" w:rsidP="001D2222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</w:p>
    <w:p w:rsidR="001D2222" w:rsidRDefault="001D2222" w:rsidP="001D222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La séance est ouverte à 20h15 par le Maire qui salue les conseillers présents.</w:t>
      </w:r>
    </w:p>
    <w:p w:rsidR="001D2222" w:rsidRDefault="001D2222" w:rsidP="001D222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</w:p>
    <w:p w:rsidR="001D2222" w:rsidRDefault="001D2222" w:rsidP="001D222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</w:p>
    <w:p w:rsidR="001D2222" w:rsidRPr="005B53E4" w:rsidRDefault="001D2222" w:rsidP="00F65A9B">
      <w:pPr>
        <w:pStyle w:val="Paragraphedeliste"/>
        <w:numPr>
          <w:ilvl w:val="0"/>
          <w:numId w:val="1"/>
        </w:numPr>
        <w:ind w:left="567" w:hanging="283"/>
        <w:rPr>
          <w:rFonts w:ascii="Arial" w:hAnsi="Arial" w:cs="Arial"/>
          <w:b/>
          <w:sz w:val="24"/>
          <w:szCs w:val="24"/>
        </w:rPr>
      </w:pPr>
      <w:r w:rsidRPr="005B53E4">
        <w:rPr>
          <w:rFonts w:ascii="Arial" w:hAnsi="Arial" w:cs="Arial"/>
          <w:b/>
          <w:sz w:val="24"/>
          <w:szCs w:val="24"/>
          <w:u w:val="single"/>
        </w:rPr>
        <w:t xml:space="preserve">APPROBATION DU PROCES-VERBAL DU CONSEIL MUNICIPAL DU </w:t>
      </w:r>
      <w:r w:rsidR="00D85499" w:rsidRPr="005B53E4">
        <w:rPr>
          <w:rFonts w:ascii="Arial" w:hAnsi="Arial" w:cs="Arial"/>
          <w:b/>
          <w:sz w:val="24"/>
          <w:szCs w:val="24"/>
          <w:u w:val="single"/>
        </w:rPr>
        <w:t xml:space="preserve">13 </w:t>
      </w:r>
      <w:r w:rsidR="005B53E4" w:rsidRPr="005B53E4">
        <w:rPr>
          <w:rFonts w:ascii="Arial" w:hAnsi="Arial" w:cs="Arial"/>
          <w:b/>
          <w:sz w:val="24"/>
          <w:szCs w:val="24"/>
          <w:u w:val="single"/>
        </w:rPr>
        <w:t>SEPTEMBRE</w:t>
      </w:r>
      <w:r w:rsidRPr="005B53E4">
        <w:rPr>
          <w:rFonts w:ascii="Arial" w:hAnsi="Arial" w:cs="Arial"/>
          <w:b/>
          <w:sz w:val="24"/>
          <w:szCs w:val="24"/>
          <w:u w:val="single"/>
        </w:rPr>
        <w:t xml:space="preserve"> 2022</w:t>
      </w:r>
    </w:p>
    <w:p w:rsidR="001D2222" w:rsidRDefault="001D2222" w:rsidP="005B53E4">
      <w:pPr>
        <w:pStyle w:val="Paragraphedeliste"/>
        <w:ind w:left="567" w:hanging="283"/>
        <w:rPr>
          <w:rFonts w:ascii="Arial" w:hAnsi="Arial" w:cs="Arial"/>
          <w:b/>
          <w:sz w:val="24"/>
          <w:szCs w:val="24"/>
        </w:rPr>
      </w:pPr>
    </w:p>
    <w:p w:rsidR="001D2222" w:rsidRDefault="001D2222" w:rsidP="005B53E4">
      <w:pPr>
        <w:pStyle w:val="Paragraphedeliste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Approuvé à l’unanimité des membres présents.</w:t>
      </w:r>
    </w:p>
    <w:p w:rsidR="001D2222" w:rsidRDefault="001D2222" w:rsidP="005B53E4">
      <w:pPr>
        <w:pStyle w:val="Paragraphedeliste"/>
        <w:ind w:left="567" w:hanging="283"/>
        <w:rPr>
          <w:rFonts w:ascii="Verdana" w:hAnsi="Verdana" w:cs="Arial"/>
        </w:rPr>
      </w:pPr>
    </w:p>
    <w:p w:rsidR="001D2222" w:rsidRPr="005B53E4" w:rsidRDefault="00D85499" w:rsidP="005B53E4">
      <w:pPr>
        <w:pStyle w:val="Paragraphedeliste"/>
        <w:numPr>
          <w:ilvl w:val="0"/>
          <w:numId w:val="1"/>
        </w:numPr>
        <w:ind w:left="567" w:hanging="283"/>
        <w:rPr>
          <w:rFonts w:ascii="Arial" w:hAnsi="Arial" w:cs="Arial"/>
          <w:b/>
          <w:sz w:val="24"/>
          <w:szCs w:val="24"/>
          <w:u w:val="single"/>
        </w:rPr>
      </w:pPr>
      <w:r w:rsidRPr="005B53E4">
        <w:rPr>
          <w:rFonts w:ascii="Arial" w:hAnsi="Arial" w:cs="Arial"/>
          <w:b/>
          <w:sz w:val="24"/>
          <w:szCs w:val="24"/>
          <w:u w:val="single"/>
        </w:rPr>
        <w:t>CONVENTION DE RETROCESSION DE LA VOIRIE DU FUTUR LOTISSEMENT</w:t>
      </w:r>
    </w:p>
    <w:p w:rsidR="001F6091" w:rsidRPr="001F6091" w:rsidRDefault="001F6091" w:rsidP="00705A12">
      <w:pPr>
        <w:pStyle w:val="Retraitcorpsdetexte"/>
        <w:ind w:left="284" w:firstLine="0"/>
      </w:pPr>
      <w:r w:rsidRPr="001F6091">
        <w:t>La SAS DELTAMENAGEMENT envisage de réaliser un lotissement comportant 20 logements sur un terrain dans la zone 1AU2  de la commune d’Osthouse.</w:t>
      </w:r>
    </w:p>
    <w:p w:rsidR="001F6091" w:rsidRDefault="001F6091" w:rsidP="00705A12">
      <w:pPr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 permis d’aménagement sera déposé à cette fin par la SAS DELTAMENAGEMENT. Celle-ci propose à la commune d’Osthouse de transférer dans le domaine public la totalité des voies et espaces communs une fois les travaux achevés.</w:t>
      </w:r>
    </w:p>
    <w:p w:rsidR="001F6091" w:rsidRDefault="001F6091" w:rsidP="005B53E4">
      <w:pPr>
        <w:ind w:left="567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Une convention sera signée pour formaliser cet accord.</w:t>
      </w:r>
    </w:p>
    <w:p w:rsidR="001F6091" w:rsidRPr="005535B9" w:rsidRDefault="001F6091" w:rsidP="005B53E4">
      <w:pPr>
        <w:pStyle w:val="Titre1"/>
        <w:spacing w:after="160" w:line="252" w:lineRule="auto"/>
        <w:ind w:left="567" w:hanging="283"/>
        <w:rPr>
          <w:szCs w:val="24"/>
        </w:rPr>
      </w:pPr>
      <w:r w:rsidRPr="005535B9">
        <w:rPr>
          <w:szCs w:val="24"/>
        </w:rPr>
        <w:t xml:space="preserve">APRES DELIBERATION </w:t>
      </w:r>
    </w:p>
    <w:p w:rsidR="001F6091" w:rsidRPr="001F6091" w:rsidRDefault="001F6091" w:rsidP="005B53E4">
      <w:pPr>
        <w:pStyle w:val="Titre2"/>
        <w:ind w:left="567" w:hanging="283"/>
        <w:jc w:val="both"/>
      </w:pPr>
      <w:r w:rsidRPr="001F6091">
        <w:t xml:space="preserve">LE CONSEIL MUNICIPAL </w:t>
      </w:r>
    </w:p>
    <w:p w:rsidR="001F6091" w:rsidRDefault="00B036BC" w:rsidP="005B53E4">
      <w:pPr>
        <w:ind w:left="567" w:hanging="283"/>
        <w:jc w:val="both"/>
        <w:rPr>
          <w:rFonts w:ascii="Arial" w:hAnsi="Arial" w:cs="Arial"/>
          <w:szCs w:val="24"/>
        </w:rPr>
      </w:pPr>
      <w:r w:rsidRPr="005535B9">
        <w:rPr>
          <w:rFonts w:ascii="Arial" w:hAnsi="Arial" w:cs="Arial"/>
          <w:b/>
          <w:szCs w:val="24"/>
        </w:rPr>
        <w:t>AUTORISE</w:t>
      </w:r>
      <w:r>
        <w:rPr>
          <w:rFonts w:ascii="Arial" w:hAnsi="Arial" w:cs="Arial"/>
          <w:szCs w:val="24"/>
        </w:rPr>
        <w:t xml:space="preserve"> </w:t>
      </w:r>
      <w:r w:rsidR="001F6091">
        <w:rPr>
          <w:rFonts w:ascii="Arial" w:hAnsi="Arial" w:cs="Arial"/>
          <w:szCs w:val="24"/>
        </w:rPr>
        <w:t>le maire à signer la convention de rétrocession</w:t>
      </w:r>
    </w:p>
    <w:p w:rsidR="005B53E4" w:rsidRDefault="005B53E4" w:rsidP="005B53E4">
      <w:pPr>
        <w:ind w:left="567" w:hanging="283"/>
        <w:jc w:val="both"/>
        <w:rPr>
          <w:rFonts w:ascii="Arial" w:hAnsi="Arial" w:cs="Arial"/>
          <w:szCs w:val="24"/>
        </w:rPr>
      </w:pPr>
    </w:p>
    <w:p w:rsidR="001F6091" w:rsidRDefault="001F6091" w:rsidP="005B53E4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CF0A13">
        <w:rPr>
          <w:rFonts w:ascii="Arial" w:hAnsi="Arial" w:cs="Arial"/>
          <w:b/>
        </w:rPr>
        <w:t>A l’unanimité des membres présents</w:t>
      </w:r>
    </w:p>
    <w:p w:rsidR="001F6091" w:rsidRPr="001F6091" w:rsidRDefault="001F6091" w:rsidP="005B53E4">
      <w:pPr>
        <w:ind w:left="567" w:hanging="283"/>
        <w:rPr>
          <w:rFonts w:ascii="Arial" w:hAnsi="Arial" w:cs="Arial"/>
          <w:b/>
          <w:szCs w:val="24"/>
          <w:u w:val="single"/>
        </w:rPr>
      </w:pPr>
    </w:p>
    <w:p w:rsidR="001F6091" w:rsidRPr="001F6091" w:rsidRDefault="001F6091" w:rsidP="005B53E4">
      <w:pPr>
        <w:pStyle w:val="Paragraphedeliste"/>
        <w:numPr>
          <w:ilvl w:val="0"/>
          <w:numId w:val="1"/>
        </w:numPr>
        <w:ind w:left="567" w:hanging="283"/>
        <w:rPr>
          <w:rFonts w:ascii="Arial" w:hAnsi="Arial" w:cs="Arial"/>
          <w:b/>
          <w:sz w:val="24"/>
          <w:szCs w:val="24"/>
        </w:rPr>
      </w:pPr>
      <w:r w:rsidRPr="001F6091">
        <w:rPr>
          <w:rFonts w:ascii="Arial" w:hAnsi="Arial" w:cs="Arial"/>
          <w:b/>
          <w:sz w:val="24"/>
          <w:szCs w:val="24"/>
          <w:u w:val="single"/>
        </w:rPr>
        <w:t>ADOPTION DE LA NOMENCLATURE BUDG</w:t>
      </w:r>
      <w:r>
        <w:rPr>
          <w:rFonts w:ascii="Arial" w:hAnsi="Arial" w:cs="Arial"/>
          <w:b/>
          <w:sz w:val="24"/>
          <w:szCs w:val="24"/>
          <w:u w:val="single"/>
        </w:rPr>
        <w:t>ETAIRE ET C</w:t>
      </w:r>
      <w:r w:rsidRPr="001F6091">
        <w:rPr>
          <w:rFonts w:ascii="Arial" w:hAnsi="Arial" w:cs="Arial"/>
          <w:b/>
          <w:sz w:val="24"/>
          <w:szCs w:val="24"/>
          <w:u w:val="single"/>
        </w:rPr>
        <w:t>OMPTABLE M 57</w:t>
      </w:r>
    </w:p>
    <w:p w:rsidR="00D85499" w:rsidRPr="00D85499" w:rsidRDefault="00D85499" w:rsidP="005B53E4">
      <w:pPr>
        <w:pStyle w:val="En-tte"/>
        <w:tabs>
          <w:tab w:val="clear" w:pos="4536"/>
          <w:tab w:val="clear" w:pos="9072"/>
        </w:tabs>
        <w:spacing w:after="160" w:line="252" w:lineRule="auto"/>
        <w:ind w:left="567" w:hanging="283"/>
        <w:jc w:val="both"/>
        <w:rPr>
          <w:rFonts w:ascii="Arial" w:hAnsi="Arial" w:cs="Arial"/>
          <w:szCs w:val="24"/>
        </w:rPr>
      </w:pPr>
      <w:r w:rsidRPr="005535B9">
        <w:rPr>
          <w:rFonts w:ascii="Arial" w:hAnsi="Arial" w:cs="Arial"/>
          <w:b/>
          <w:szCs w:val="24"/>
        </w:rPr>
        <w:t>Le Maire expose</w:t>
      </w:r>
      <w:r w:rsidRPr="00D85499">
        <w:rPr>
          <w:rFonts w:ascii="Arial" w:hAnsi="Arial" w:cs="Arial"/>
          <w:szCs w:val="24"/>
        </w:rPr>
        <w:t>,</w:t>
      </w:r>
    </w:p>
    <w:p w:rsidR="00D85499" w:rsidRPr="00D85499" w:rsidRDefault="00D85499" w:rsidP="001F6091">
      <w:pPr>
        <w:pStyle w:val="Corpsdetexte2"/>
      </w:pPr>
      <w:r w:rsidRPr="00D85499">
        <w:t>En application de l’article 106 III de la loi 2015-9941 du 7 août 2015 portant nouvelle organisation</w:t>
      </w:r>
      <w:r>
        <w:t xml:space="preserve"> </w:t>
      </w:r>
      <w:r w:rsidRPr="00D85499">
        <w:t>territoriale de la République (NOTRe), les collectivités territoriales peuvent par délibération de</w:t>
      </w:r>
      <w:r>
        <w:t xml:space="preserve"> </w:t>
      </w:r>
      <w:r w:rsidRPr="00D85499">
        <w:t>l’assemblée délibérante choisir d’adopter les règles budgétaires et comptables M57.</w:t>
      </w:r>
    </w:p>
    <w:p w:rsidR="00D85499" w:rsidRPr="00D85499" w:rsidRDefault="00D85499" w:rsidP="00B036BC">
      <w:pPr>
        <w:jc w:val="both"/>
        <w:rPr>
          <w:rFonts w:ascii="Arial" w:hAnsi="Arial" w:cs="Arial"/>
          <w:szCs w:val="24"/>
        </w:rPr>
      </w:pPr>
      <w:r w:rsidRPr="00D85499">
        <w:rPr>
          <w:rFonts w:ascii="Arial" w:hAnsi="Arial" w:cs="Arial"/>
          <w:szCs w:val="24"/>
        </w:rPr>
        <w:lastRenderedPageBreak/>
        <w:t>Cette instruction, qui est la plus récente, la plus avancée et la plus complétée résulte d’une concertation</w:t>
      </w:r>
      <w:r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>entre la Direction Générale des Collectivités Locale (DGCL), la Direction Générale des Finances</w:t>
      </w:r>
      <w:r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>Publiques (DGFIP), les associations d’élus et les acteurs locaux.</w:t>
      </w:r>
    </w:p>
    <w:p w:rsidR="00D85499" w:rsidRPr="00D85499" w:rsidRDefault="00D85499" w:rsidP="00B036BC">
      <w:pPr>
        <w:jc w:val="both"/>
        <w:rPr>
          <w:rFonts w:ascii="Arial" w:hAnsi="Arial" w:cs="Arial"/>
          <w:szCs w:val="24"/>
        </w:rPr>
      </w:pPr>
      <w:r w:rsidRPr="00D85499">
        <w:rPr>
          <w:rFonts w:ascii="Arial" w:hAnsi="Arial" w:cs="Arial"/>
          <w:szCs w:val="24"/>
        </w:rPr>
        <w:t>La M57 deviendra le référentiel de droit commun de toutes les collectivités au 1</w:t>
      </w:r>
      <w:r w:rsidRPr="00D85499">
        <w:rPr>
          <w:rFonts w:ascii="Arial" w:hAnsi="Arial" w:cs="Arial"/>
          <w:szCs w:val="24"/>
          <w:vertAlign w:val="superscript"/>
        </w:rPr>
        <w:t>er</w:t>
      </w:r>
      <w:r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>janvier 202</w:t>
      </w:r>
      <w:r>
        <w:rPr>
          <w:rFonts w:ascii="Arial" w:hAnsi="Arial" w:cs="Arial"/>
          <w:szCs w:val="24"/>
        </w:rPr>
        <w:t>4</w:t>
      </w:r>
      <w:r w:rsidRPr="00D85499">
        <w:rPr>
          <w:rFonts w:ascii="Arial" w:hAnsi="Arial" w:cs="Arial"/>
          <w:szCs w:val="24"/>
        </w:rPr>
        <w:t>;</w:t>
      </w:r>
    </w:p>
    <w:p w:rsidR="00D85499" w:rsidRPr="00D85499" w:rsidRDefault="00D85499" w:rsidP="00B036BC">
      <w:pPr>
        <w:jc w:val="both"/>
        <w:rPr>
          <w:rFonts w:ascii="Arial" w:hAnsi="Arial" w:cs="Arial"/>
          <w:szCs w:val="24"/>
        </w:rPr>
      </w:pPr>
      <w:r w:rsidRPr="00D85499">
        <w:rPr>
          <w:rFonts w:ascii="Arial" w:hAnsi="Arial" w:cs="Arial"/>
          <w:szCs w:val="24"/>
        </w:rPr>
        <w:t>Le périmètre de cette nouvelle norme comptable sera celui des budgets gérés selon la M14 soit le budget</w:t>
      </w:r>
      <w:r w:rsidR="001F6091">
        <w:rPr>
          <w:rFonts w:ascii="Arial" w:hAnsi="Arial" w:cs="Arial"/>
          <w:szCs w:val="24"/>
        </w:rPr>
        <w:t xml:space="preserve"> </w:t>
      </w:r>
      <w:r w:rsidR="002475C4">
        <w:rPr>
          <w:rFonts w:ascii="Arial" w:hAnsi="Arial" w:cs="Arial"/>
          <w:szCs w:val="24"/>
        </w:rPr>
        <w:t>principal de la Commune de</w:t>
      </w:r>
      <w:r w:rsidRPr="00D8549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Osthouse</w:t>
      </w:r>
    </w:p>
    <w:p w:rsidR="00D85499" w:rsidRPr="00D85499" w:rsidRDefault="00D85499" w:rsidP="00B036BC">
      <w:pPr>
        <w:jc w:val="both"/>
        <w:rPr>
          <w:rFonts w:ascii="Arial" w:hAnsi="Arial" w:cs="Arial"/>
          <w:szCs w:val="24"/>
        </w:rPr>
      </w:pPr>
      <w:r w:rsidRPr="00D85499">
        <w:rPr>
          <w:rFonts w:ascii="Arial" w:hAnsi="Arial" w:cs="Arial"/>
          <w:szCs w:val="24"/>
        </w:rPr>
        <w:t>Il offre aux collectivités qui l’adoptent des règles assouplies en matière de gestion pluriannuelle des</w:t>
      </w:r>
      <w:r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>crédits, de fongibilité des crédits et de gestion des dépenses imprévues.</w:t>
      </w:r>
    </w:p>
    <w:p w:rsidR="001F6091" w:rsidRDefault="00D85499" w:rsidP="00B036BC">
      <w:pPr>
        <w:jc w:val="both"/>
        <w:rPr>
          <w:rFonts w:ascii="Arial" w:hAnsi="Arial" w:cs="Arial"/>
          <w:szCs w:val="24"/>
        </w:rPr>
      </w:pPr>
      <w:r w:rsidRPr="00D85499">
        <w:rPr>
          <w:rFonts w:ascii="Arial" w:hAnsi="Arial" w:cs="Arial"/>
          <w:szCs w:val="24"/>
        </w:rPr>
        <w:t>Les états financiers établis en M57 apportent une information financière enrichie, et la vision patrimoniale</w:t>
      </w:r>
      <w:r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>de la collectivité est améliorée. Compte tenu de la taille de la commune (&lt; 3500 hab.), le référentie</w:t>
      </w:r>
      <w:r w:rsidR="001F6091">
        <w:rPr>
          <w:rFonts w:ascii="Arial" w:hAnsi="Arial" w:cs="Arial"/>
          <w:szCs w:val="24"/>
        </w:rPr>
        <w:t xml:space="preserve">l </w:t>
      </w:r>
      <w:r w:rsidRPr="00D85499">
        <w:rPr>
          <w:rFonts w:ascii="Arial" w:hAnsi="Arial" w:cs="Arial"/>
          <w:szCs w:val="24"/>
        </w:rPr>
        <w:t>adopt</w:t>
      </w:r>
      <w:r w:rsidR="001F6091">
        <w:rPr>
          <w:rFonts w:ascii="Arial" w:hAnsi="Arial" w:cs="Arial"/>
          <w:szCs w:val="24"/>
        </w:rPr>
        <w:t xml:space="preserve">é sera le référentiel simplifié </w:t>
      </w:r>
      <w:r w:rsidR="001F6091" w:rsidRPr="00D85499">
        <w:rPr>
          <w:rFonts w:ascii="Arial" w:hAnsi="Arial" w:cs="Arial"/>
          <w:szCs w:val="24"/>
        </w:rPr>
        <w:t>ou</w:t>
      </w:r>
      <w:r w:rsidRPr="00D85499">
        <w:rPr>
          <w:rFonts w:ascii="Arial" w:hAnsi="Arial" w:cs="Arial"/>
          <w:szCs w:val="24"/>
        </w:rPr>
        <w:t xml:space="preserve">...améliorée. </w:t>
      </w:r>
    </w:p>
    <w:p w:rsidR="00D85499" w:rsidRPr="00D85499" w:rsidRDefault="00D85499" w:rsidP="00B036BC">
      <w:pPr>
        <w:jc w:val="both"/>
        <w:rPr>
          <w:rFonts w:ascii="Arial" w:hAnsi="Arial" w:cs="Arial"/>
          <w:szCs w:val="24"/>
        </w:rPr>
      </w:pPr>
      <w:r w:rsidRPr="00D85499">
        <w:rPr>
          <w:rFonts w:ascii="Arial" w:hAnsi="Arial" w:cs="Arial"/>
          <w:szCs w:val="24"/>
        </w:rPr>
        <w:t>Le plan de compte M57 abrégé s‘applique par défaut pour les communes de moins de 3500</w:t>
      </w:r>
      <w:r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>habitants. Etant donné le manque de détail pour certains comptes, notamment pour les immobilisations,</w:t>
      </w:r>
    </w:p>
    <w:p w:rsidR="00D85499" w:rsidRPr="00D85499" w:rsidRDefault="00D85499" w:rsidP="00B036BC">
      <w:pPr>
        <w:jc w:val="both"/>
        <w:rPr>
          <w:rFonts w:ascii="Arial" w:hAnsi="Arial" w:cs="Arial"/>
          <w:szCs w:val="24"/>
        </w:rPr>
      </w:pPr>
      <w:r w:rsidRPr="00D85499">
        <w:rPr>
          <w:rFonts w:ascii="Arial" w:hAnsi="Arial" w:cs="Arial"/>
          <w:szCs w:val="24"/>
        </w:rPr>
        <w:t>Mr le Maire propose d’appliquer la nomenclature M57 développée, sans les obligations réglementaires de</w:t>
      </w:r>
      <w:r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>la M57 développée propre aux collectivités de plus de 3500 habitants.</w:t>
      </w:r>
    </w:p>
    <w:p w:rsidR="00D85499" w:rsidRPr="00D85499" w:rsidRDefault="00D85499" w:rsidP="00B036BC">
      <w:pPr>
        <w:jc w:val="both"/>
        <w:rPr>
          <w:rFonts w:ascii="Arial" w:hAnsi="Arial" w:cs="Arial"/>
          <w:szCs w:val="24"/>
        </w:rPr>
      </w:pPr>
      <w:r w:rsidRPr="00D85499">
        <w:rPr>
          <w:rFonts w:ascii="Arial" w:hAnsi="Arial" w:cs="Arial"/>
          <w:szCs w:val="24"/>
        </w:rPr>
        <w:t>Par ailleurs, l’envoi des documents budgétaires devra obligatoirement faire l’objet d’une</w:t>
      </w:r>
      <w:r w:rsidR="001F6091"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>dématérialisation.</w:t>
      </w:r>
    </w:p>
    <w:p w:rsidR="00D85499" w:rsidRPr="00D85499" w:rsidRDefault="00D85499" w:rsidP="00D85499">
      <w:pPr>
        <w:rPr>
          <w:rFonts w:ascii="Arial" w:hAnsi="Arial" w:cs="Arial"/>
          <w:szCs w:val="24"/>
        </w:rPr>
      </w:pPr>
    </w:p>
    <w:p w:rsidR="00D85499" w:rsidRPr="001F6091" w:rsidRDefault="00D85499" w:rsidP="001F6091">
      <w:pPr>
        <w:pStyle w:val="Titre2"/>
      </w:pPr>
      <w:r w:rsidRPr="001F6091">
        <w:t>LE CONSEIL MUNICIPAL</w:t>
      </w:r>
    </w:p>
    <w:p w:rsidR="00D85499" w:rsidRPr="00D85499" w:rsidRDefault="00D85499" w:rsidP="00D85499">
      <w:pPr>
        <w:rPr>
          <w:rFonts w:ascii="Arial" w:hAnsi="Arial" w:cs="Arial"/>
          <w:szCs w:val="24"/>
        </w:rPr>
      </w:pPr>
      <w:r w:rsidRPr="00D85499">
        <w:rPr>
          <w:rFonts w:ascii="Arial" w:hAnsi="Arial" w:cs="Arial"/>
          <w:szCs w:val="24"/>
        </w:rPr>
        <w:t>VU l’article L.2121-29 du Code Général des Collectivités Territoriales,</w:t>
      </w:r>
    </w:p>
    <w:p w:rsidR="00D85499" w:rsidRPr="00D85499" w:rsidRDefault="00D85499" w:rsidP="00D85499">
      <w:pPr>
        <w:rPr>
          <w:rFonts w:ascii="Arial" w:hAnsi="Arial" w:cs="Arial"/>
          <w:szCs w:val="24"/>
        </w:rPr>
      </w:pPr>
      <w:r w:rsidRPr="00D85499">
        <w:rPr>
          <w:rFonts w:ascii="Arial" w:hAnsi="Arial" w:cs="Arial"/>
          <w:szCs w:val="24"/>
        </w:rPr>
        <w:t>VU l’article 242 de la loi n° 2018-1317 du 28 décembre 2018 de finances pour 2019,</w:t>
      </w:r>
    </w:p>
    <w:p w:rsidR="00D85499" w:rsidRPr="00D85499" w:rsidRDefault="00D85499" w:rsidP="00B036BC">
      <w:pPr>
        <w:jc w:val="both"/>
        <w:rPr>
          <w:rFonts w:ascii="Arial" w:hAnsi="Arial" w:cs="Arial"/>
          <w:szCs w:val="24"/>
        </w:rPr>
      </w:pPr>
      <w:r w:rsidRPr="00D85499">
        <w:rPr>
          <w:rFonts w:ascii="Arial" w:hAnsi="Arial" w:cs="Arial"/>
          <w:szCs w:val="24"/>
        </w:rPr>
        <w:t>VU l’arrêté interministériel du ministre de la cohésion des territoires et des relations avec les collectivités</w:t>
      </w:r>
      <w:r w:rsidR="001F6091"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>territoriales et du ministre de l’action et des comptes publics du 20 décembre 2018 relatif à l’instruction</w:t>
      </w:r>
      <w:r w:rsidR="001F6091"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 xml:space="preserve">budgétaire et comptable M57 applicable aux collectivités </w:t>
      </w:r>
      <w:r w:rsidR="001F6091">
        <w:rPr>
          <w:rFonts w:ascii="Arial" w:hAnsi="Arial" w:cs="Arial"/>
          <w:szCs w:val="24"/>
        </w:rPr>
        <w:t>t</w:t>
      </w:r>
      <w:r w:rsidRPr="00D85499">
        <w:rPr>
          <w:rFonts w:ascii="Arial" w:hAnsi="Arial" w:cs="Arial"/>
          <w:szCs w:val="24"/>
        </w:rPr>
        <w:t>erritoriales uniques,</w:t>
      </w:r>
    </w:p>
    <w:p w:rsidR="00D85499" w:rsidRPr="00D85499" w:rsidRDefault="00D85499" w:rsidP="00B036BC">
      <w:pPr>
        <w:jc w:val="both"/>
        <w:rPr>
          <w:rFonts w:ascii="Arial" w:hAnsi="Arial" w:cs="Arial"/>
          <w:szCs w:val="24"/>
        </w:rPr>
      </w:pPr>
      <w:r w:rsidRPr="00D85499">
        <w:rPr>
          <w:rFonts w:ascii="Arial" w:hAnsi="Arial" w:cs="Arial"/>
          <w:szCs w:val="24"/>
        </w:rPr>
        <w:t xml:space="preserve">VU l’avis favorable du Comptable en date du </w:t>
      </w:r>
      <w:r>
        <w:rPr>
          <w:rFonts w:ascii="Arial" w:hAnsi="Arial" w:cs="Arial"/>
          <w:szCs w:val="24"/>
        </w:rPr>
        <w:t>12 septembre 2022</w:t>
      </w:r>
    </w:p>
    <w:p w:rsidR="00D85499" w:rsidRPr="00D85499" w:rsidRDefault="00D85499" w:rsidP="00B036BC">
      <w:pPr>
        <w:jc w:val="both"/>
        <w:rPr>
          <w:rFonts w:ascii="Arial" w:hAnsi="Arial" w:cs="Arial"/>
          <w:szCs w:val="24"/>
        </w:rPr>
      </w:pPr>
      <w:r w:rsidRPr="006D451A">
        <w:rPr>
          <w:rFonts w:ascii="Arial" w:hAnsi="Arial" w:cs="Arial"/>
          <w:b/>
          <w:szCs w:val="24"/>
        </w:rPr>
        <w:t>CONSIDERANT</w:t>
      </w:r>
      <w:r w:rsidRPr="00D85499">
        <w:rPr>
          <w:rFonts w:ascii="Arial" w:hAnsi="Arial" w:cs="Arial"/>
          <w:szCs w:val="24"/>
        </w:rPr>
        <w:t xml:space="preserve"> que la collectivité souhaite adopter la nomenclature M57 </w:t>
      </w:r>
      <w:r>
        <w:rPr>
          <w:rFonts w:ascii="Arial" w:hAnsi="Arial" w:cs="Arial"/>
          <w:szCs w:val="24"/>
        </w:rPr>
        <w:t xml:space="preserve">développée </w:t>
      </w:r>
      <w:r w:rsidRPr="00D85499">
        <w:rPr>
          <w:rFonts w:ascii="Arial" w:hAnsi="Arial" w:cs="Arial"/>
          <w:szCs w:val="24"/>
        </w:rPr>
        <w:t>à compter du 1</w:t>
      </w:r>
      <w:r w:rsidRPr="00D85499">
        <w:rPr>
          <w:rFonts w:ascii="Arial" w:hAnsi="Arial" w:cs="Arial"/>
          <w:szCs w:val="24"/>
          <w:vertAlign w:val="superscript"/>
        </w:rPr>
        <w:t>er</w:t>
      </w:r>
      <w:r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>janvier</w:t>
      </w:r>
      <w:r w:rsidR="006D451A"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>2023,</w:t>
      </w:r>
    </w:p>
    <w:p w:rsidR="00D85499" w:rsidRPr="00D85499" w:rsidRDefault="00D85499" w:rsidP="00B036BC">
      <w:pPr>
        <w:jc w:val="both"/>
        <w:rPr>
          <w:rFonts w:ascii="Arial" w:hAnsi="Arial" w:cs="Arial"/>
          <w:szCs w:val="24"/>
        </w:rPr>
      </w:pPr>
      <w:r w:rsidRPr="006D451A">
        <w:rPr>
          <w:rFonts w:ascii="Arial" w:hAnsi="Arial" w:cs="Arial"/>
          <w:b/>
          <w:szCs w:val="24"/>
        </w:rPr>
        <w:t>CONSIDERANT ÉGALEMENT</w:t>
      </w:r>
      <w:r w:rsidRPr="00D85499">
        <w:rPr>
          <w:rFonts w:ascii="Arial" w:hAnsi="Arial" w:cs="Arial"/>
          <w:szCs w:val="24"/>
        </w:rPr>
        <w:t xml:space="preserve"> que cette norme comptable s’appliquera au budget principal de la</w:t>
      </w:r>
      <w:r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>Commune,</w:t>
      </w:r>
    </w:p>
    <w:p w:rsidR="00D85499" w:rsidRPr="00D85499" w:rsidRDefault="00D85499" w:rsidP="00B036BC">
      <w:pPr>
        <w:jc w:val="both"/>
        <w:rPr>
          <w:rFonts w:ascii="Arial" w:hAnsi="Arial" w:cs="Arial"/>
          <w:szCs w:val="24"/>
        </w:rPr>
      </w:pPr>
      <w:r w:rsidRPr="006D451A">
        <w:rPr>
          <w:rFonts w:ascii="Arial" w:hAnsi="Arial" w:cs="Arial"/>
          <w:b/>
          <w:szCs w:val="24"/>
        </w:rPr>
        <w:t>ET APRES</w:t>
      </w:r>
      <w:r w:rsidRPr="00D85499">
        <w:rPr>
          <w:rFonts w:ascii="Arial" w:hAnsi="Arial" w:cs="Arial"/>
          <w:szCs w:val="24"/>
        </w:rPr>
        <w:t xml:space="preserve"> en avoir délibéré</w:t>
      </w:r>
    </w:p>
    <w:p w:rsidR="00D85499" w:rsidRPr="00D85499" w:rsidRDefault="00D85499" w:rsidP="00B036BC">
      <w:pPr>
        <w:jc w:val="both"/>
        <w:rPr>
          <w:rFonts w:ascii="Arial" w:hAnsi="Arial" w:cs="Arial"/>
          <w:szCs w:val="24"/>
        </w:rPr>
      </w:pPr>
      <w:r w:rsidRPr="005535B9">
        <w:rPr>
          <w:rFonts w:ascii="Arial" w:hAnsi="Arial" w:cs="Arial"/>
          <w:b/>
          <w:szCs w:val="24"/>
        </w:rPr>
        <w:t>DECIDE</w:t>
      </w:r>
      <w:r>
        <w:rPr>
          <w:rFonts w:ascii="Arial" w:hAnsi="Arial" w:cs="Arial"/>
          <w:szCs w:val="24"/>
        </w:rPr>
        <w:t xml:space="preserve"> d’adopter </w:t>
      </w:r>
      <w:r w:rsidRPr="00D85499">
        <w:rPr>
          <w:rFonts w:ascii="Arial" w:hAnsi="Arial" w:cs="Arial"/>
          <w:szCs w:val="24"/>
        </w:rPr>
        <w:t>la nomenclature budgétaire et comptable M57</w:t>
      </w:r>
      <w:r>
        <w:rPr>
          <w:rFonts w:ascii="Arial" w:hAnsi="Arial" w:cs="Arial"/>
          <w:szCs w:val="24"/>
        </w:rPr>
        <w:t xml:space="preserve"> développée</w:t>
      </w:r>
      <w:r w:rsidRPr="00D85499">
        <w:rPr>
          <w:rFonts w:ascii="Arial" w:hAnsi="Arial" w:cs="Arial"/>
          <w:szCs w:val="24"/>
        </w:rPr>
        <w:t xml:space="preserve"> à compter du 1</w:t>
      </w:r>
      <w:r w:rsidRPr="00D85499">
        <w:rPr>
          <w:rFonts w:ascii="Arial" w:hAnsi="Arial" w:cs="Arial"/>
          <w:szCs w:val="24"/>
          <w:vertAlign w:val="superscript"/>
        </w:rPr>
        <w:t>er</w:t>
      </w:r>
      <w:r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>janvier 2023.</w:t>
      </w:r>
    </w:p>
    <w:p w:rsidR="00D85499" w:rsidRPr="00D85499" w:rsidRDefault="00D85499" w:rsidP="00B036BC">
      <w:pPr>
        <w:jc w:val="both"/>
        <w:rPr>
          <w:rFonts w:ascii="Arial" w:hAnsi="Arial" w:cs="Arial"/>
          <w:szCs w:val="24"/>
        </w:rPr>
      </w:pPr>
      <w:r w:rsidRPr="005535B9">
        <w:rPr>
          <w:rFonts w:ascii="Arial" w:hAnsi="Arial" w:cs="Arial"/>
          <w:b/>
          <w:szCs w:val="24"/>
        </w:rPr>
        <w:t>PRECISE</w:t>
      </w:r>
      <w:r w:rsidRPr="00D85499">
        <w:rPr>
          <w:rFonts w:ascii="Arial" w:hAnsi="Arial" w:cs="Arial"/>
          <w:szCs w:val="24"/>
        </w:rPr>
        <w:t xml:space="preserve"> que la norme comptable M57 s’appliquera au budget principal de la Commune, géré</w:t>
      </w:r>
      <w:r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>actuellement en M14,</w:t>
      </w:r>
    </w:p>
    <w:p w:rsidR="00D85499" w:rsidRDefault="00D85499" w:rsidP="00B036BC">
      <w:pPr>
        <w:jc w:val="both"/>
        <w:rPr>
          <w:rFonts w:ascii="Arial" w:hAnsi="Arial" w:cs="Arial"/>
          <w:szCs w:val="24"/>
        </w:rPr>
      </w:pPr>
      <w:r w:rsidRPr="005535B9">
        <w:rPr>
          <w:rFonts w:ascii="Arial" w:hAnsi="Arial" w:cs="Arial"/>
          <w:b/>
          <w:szCs w:val="24"/>
        </w:rPr>
        <w:t xml:space="preserve">AUTORISE </w:t>
      </w:r>
      <w:r w:rsidRPr="00D85499">
        <w:rPr>
          <w:rFonts w:ascii="Arial" w:hAnsi="Arial" w:cs="Arial"/>
          <w:szCs w:val="24"/>
        </w:rPr>
        <w:t>M. le Maire à mettre en œuvre toutes les procédures nécessaires à ce changement de</w:t>
      </w:r>
      <w:r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>nomenclature budgétaire et comptable et à signer toutes les pièces nécessaires à l’exécution de la présente</w:t>
      </w:r>
      <w:r w:rsidR="001F6091">
        <w:rPr>
          <w:rFonts w:ascii="Arial" w:hAnsi="Arial" w:cs="Arial"/>
          <w:szCs w:val="24"/>
        </w:rPr>
        <w:t xml:space="preserve"> </w:t>
      </w:r>
      <w:r w:rsidRPr="00D85499">
        <w:rPr>
          <w:rFonts w:ascii="Arial" w:hAnsi="Arial" w:cs="Arial"/>
          <w:szCs w:val="24"/>
        </w:rPr>
        <w:t>délibération.</w:t>
      </w:r>
    </w:p>
    <w:p w:rsidR="001F6091" w:rsidRPr="00D85499" w:rsidRDefault="001F6091" w:rsidP="00B036BC">
      <w:pPr>
        <w:jc w:val="both"/>
        <w:rPr>
          <w:rFonts w:ascii="Arial" w:hAnsi="Arial" w:cs="Arial"/>
          <w:szCs w:val="24"/>
        </w:rPr>
      </w:pPr>
    </w:p>
    <w:p w:rsidR="00D85499" w:rsidRDefault="00D85499" w:rsidP="00D85499">
      <w:p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CF0A13">
        <w:rPr>
          <w:rFonts w:ascii="Arial" w:hAnsi="Arial" w:cs="Arial"/>
          <w:b/>
        </w:rPr>
        <w:t>A l’unanimité des membres présents</w:t>
      </w:r>
    </w:p>
    <w:p w:rsidR="00B036BC" w:rsidRPr="001F6091" w:rsidRDefault="00B036BC" w:rsidP="00B036B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REVISION ALLEGEE DU PLU</w:t>
      </w:r>
    </w:p>
    <w:p w:rsidR="001D2222" w:rsidRDefault="00B036BC" w:rsidP="001D222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L’entreprise BIECHEL souhaite acquérir de nouvelles machines dans le cadre du développement de son activité. De ce fait l’entreprise a besoin d’agrandir le bâtiment existant.</w:t>
      </w:r>
    </w:p>
    <w:p w:rsidR="00B036BC" w:rsidRDefault="00B036BC" w:rsidP="001D2222">
      <w:pPr>
        <w:spacing w:after="0" w:line="240" w:lineRule="auto"/>
        <w:jc w:val="both"/>
        <w:rPr>
          <w:rFonts w:ascii="Arial" w:eastAsia="Calibri" w:hAnsi="Arial" w:cs="Arial"/>
        </w:rPr>
      </w:pPr>
    </w:p>
    <w:p w:rsidR="00B036BC" w:rsidRDefault="00B036BC" w:rsidP="001D222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M. BIECHEL sollicite la Mairie pour déplacer la limite constructible de son terrain</w:t>
      </w:r>
      <w:r w:rsidR="005535B9">
        <w:rPr>
          <w:rFonts w:ascii="Arial" w:eastAsia="Calibri" w:hAnsi="Arial" w:cs="Arial"/>
        </w:rPr>
        <w:t xml:space="preserve">, section 3 parcelle 305, </w:t>
      </w:r>
      <w:r>
        <w:rPr>
          <w:rFonts w:ascii="Arial" w:eastAsia="Calibri" w:hAnsi="Arial" w:cs="Arial"/>
        </w:rPr>
        <w:t xml:space="preserve"> </w:t>
      </w:r>
      <w:r w:rsidR="00576453">
        <w:rPr>
          <w:rFonts w:ascii="Arial" w:eastAsia="Calibri" w:hAnsi="Arial" w:cs="Arial"/>
        </w:rPr>
        <w:t xml:space="preserve">pour </w:t>
      </w:r>
      <w:r>
        <w:rPr>
          <w:rFonts w:ascii="Arial" w:eastAsia="Calibri" w:hAnsi="Arial" w:cs="Arial"/>
        </w:rPr>
        <w:t>pouvo</w:t>
      </w:r>
      <w:r w:rsidR="005535B9">
        <w:rPr>
          <w:rFonts w:ascii="Arial" w:eastAsia="Calibri" w:hAnsi="Arial" w:cs="Arial"/>
        </w:rPr>
        <w:t>ir faire les travaux nécessaires.</w:t>
      </w:r>
    </w:p>
    <w:p w:rsidR="005535B9" w:rsidRDefault="005535B9" w:rsidP="001D2222">
      <w:pPr>
        <w:spacing w:after="0" w:line="240" w:lineRule="auto"/>
        <w:jc w:val="both"/>
        <w:rPr>
          <w:rFonts w:ascii="Arial" w:eastAsia="Calibri" w:hAnsi="Arial" w:cs="Arial"/>
        </w:rPr>
      </w:pPr>
    </w:p>
    <w:p w:rsidR="005535B9" w:rsidRDefault="005535B9" w:rsidP="001D222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Afin de pouvoir répondre aux demandes de M. BIECHEL, la commune doit engager une révision allégée du PLU pour déplacer la limite constructible de ce terrain. </w:t>
      </w:r>
    </w:p>
    <w:p w:rsidR="005535B9" w:rsidRDefault="005535B9" w:rsidP="001D2222">
      <w:pPr>
        <w:spacing w:after="0" w:line="240" w:lineRule="auto"/>
        <w:jc w:val="both"/>
        <w:rPr>
          <w:rFonts w:ascii="Arial" w:eastAsia="Calibri" w:hAnsi="Arial" w:cs="Arial"/>
        </w:rPr>
      </w:pPr>
    </w:p>
    <w:p w:rsidR="005535B9" w:rsidRPr="005535B9" w:rsidRDefault="005535B9" w:rsidP="001D2222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535B9">
        <w:rPr>
          <w:rFonts w:ascii="Arial" w:eastAsia="Calibri" w:hAnsi="Arial" w:cs="Arial"/>
          <w:b/>
        </w:rPr>
        <w:t>CONSIDERANT :</w:t>
      </w:r>
    </w:p>
    <w:p w:rsidR="005535B9" w:rsidRDefault="005535B9" w:rsidP="001D2222">
      <w:pPr>
        <w:spacing w:after="0" w:line="240" w:lineRule="auto"/>
        <w:jc w:val="both"/>
        <w:rPr>
          <w:rFonts w:ascii="Arial" w:eastAsia="Calibri" w:hAnsi="Arial" w:cs="Arial"/>
        </w:rPr>
      </w:pPr>
    </w:p>
    <w:p w:rsidR="005535B9" w:rsidRDefault="005535B9" w:rsidP="006735B8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L’intér</w:t>
      </w:r>
      <w:r w:rsidR="006D451A">
        <w:rPr>
          <w:rFonts w:ascii="Arial" w:eastAsia="Calibri" w:hAnsi="Arial" w:cs="Arial"/>
        </w:rPr>
        <w:t>êt général</w:t>
      </w:r>
      <w:r w:rsidR="006735B8">
        <w:rPr>
          <w:rFonts w:ascii="Arial" w:eastAsia="Calibri" w:hAnsi="Arial" w:cs="Arial"/>
        </w:rPr>
        <w:t xml:space="preserve"> </w:t>
      </w:r>
      <w:r w:rsidR="006D451A">
        <w:rPr>
          <w:rFonts w:ascii="Arial" w:eastAsia="Calibri" w:hAnsi="Arial" w:cs="Arial"/>
        </w:rPr>
        <w:t>de maintenir et de permettre le développement des activités économiques situées sur le territoire communal ;</w:t>
      </w:r>
    </w:p>
    <w:p w:rsidR="006D451A" w:rsidRDefault="006D451A" w:rsidP="006735B8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Que la parcelle 305 est actuellement entièrement utilisée par l’activité qui y est implantée ;</w:t>
      </w:r>
    </w:p>
    <w:p w:rsidR="006D451A" w:rsidRDefault="006D451A" w:rsidP="006735B8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Qu’il n’est par conséquent plus pertinent de maintenir cette parcelle en zone naturelle ;</w:t>
      </w:r>
    </w:p>
    <w:p w:rsidR="006D451A" w:rsidRDefault="006D451A" w:rsidP="006735B8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 le classement en zone UA de la partie de cette parcelle située </w:t>
      </w:r>
      <w:r w:rsidR="006735B8">
        <w:rPr>
          <w:rFonts w:ascii="Arial" w:eastAsia="Calibri" w:hAnsi="Arial" w:cs="Arial"/>
        </w:rPr>
        <w:t>en zone N2 nécessite au préalable une révision « allégée » du PLU ;</w:t>
      </w:r>
    </w:p>
    <w:p w:rsidR="006735B8" w:rsidRPr="006735B8" w:rsidRDefault="006735B8" w:rsidP="006735B8">
      <w:pPr>
        <w:spacing w:after="0" w:line="240" w:lineRule="auto"/>
        <w:jc w:val="both"/>
        <w:rPr>
          <w:rFonts w:ascii="Arial" w:eastAsia="Calibri" w:hAnsi="Arial" w:cs="Arial"/>
        </w:rPr>
      </w:pPr>
    </w:p>
    <w:p w:rsidR="006735B8" w:rsidRPr="006735B8" w:rsidRDefault="006735B8" w:rsidP="006735B8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 est proposé de confier à l’ATIP</w:t>
      </w:r>
      <w:r w:rsidR="006F5DCC">
        <w:rPr>
          <w:rFonts w:ascii="Arial" w:eastAsia="Calibri" w:hAnsi="Arial" w:cs="Arial"/>
        </w:rPr>
        <w:t xml:space="preserve"> (Agence Territoriale d’ingénierie Publique)</w:t>
      </w:r>
      <w:r>
        <w:rPr>
          <w:rFonts w:ascii="Arial" w:eastAsia="Calibri" w:hAnsi="Arial" w:cs="Arial"/>
        </w:rPr>
        <w:t xml:space="preserve"> la mission d’accompagnement technique en urbanisme suivante :</w:t>
      </w:r>
    </w:p>
    <w:p w:rsidR="005535B9" w:rsidRDefault="005535B9" w:rsidP="001D2222">
      <w:pPr>
        <w:spacing w:after="0" w:line="240" w:lineRule="auto"/>
        <w:jc w:val="both"/>
        <w:rPr>
          <w:rFonts w:ascii="Arial" w:eastAsia="Calibri" w:hAnsi="Arial" w:cs="Arial"/>
        </w:rPr>
      </w:pPr>
    </w:p>
    <w:p w:rsidR="001D2222" w:rsidRPr="00576453" w:rsidRDefault="006735B8" w:rsidP="00576453">
      <w:pPr>
        <w:pStyle w:val="Titre3"/>
        <w:tabs>
          <w:tab w:val="clear" w:pos="0"/>
        </w:tabs>
        <w:rPr>
          <w:rFonts w:eastAsia="Calibri"/>
        </w:rPr>
      </w:pPr>
      <w:r w:rsidRPr="00576453">
        <w:rPr>
          <w:rFonts w:eastAsia="Calibri"/>
        </w:rPr>
        <w:t>Révision « allégée » n°1 du PLU</w:t>
      </w:r>
    </w:p>
    <w:p w:rsidR="006735B8" w:rsidRDefault="006735B8" w:rsidP="005535B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6735B8" w:rsidRDefault="006735B8" w:rsidP="006735B8">
      <w:pPr>
        <w:pStyle w:val="Corpsdetexte2"/>
        <w:spacing w:after="0" w:line="240" w:lineRule="auto"/>
        <w:rPr>
          <w:rFonts w:eastAsia="Calibri"/>
          <w:szCs w:val="22"/>
        </w:rPr>
      </w:pPr>
      <w:r w:rsidRPr="006735B8">
        <w:rPr>
          <w:rFonts w:eastAsia="Calibri"/>
          <w:szCs w:val="22"/>
        </w:rPr>
        <w:t>Cette mission correspond à :</w:t>
      </w:r>
    </w:p>
    <w:p w:rsidR="006F5DCC" w:rsidRPr="006735B8" w:rsidRDefault="006F5DCC" w:rsidP="006735B8">
      <w:pPr>
        <w:pStyle w:val="Corpsdetexte2"/>
        <w:spacing w:after="0" w:line="240" w:lineRule="auto"/>
        <w:rPr>
          <w:rFonts w:eastAsia="Calibri"/>
          <w:szCs w:val="22"/>
        </w:rPr>
      </w:pPr>
    </w:p>
    <w:p w:rsidR="006735B8" w:rsidRDefault="006735B8" w:rsidP="006735B8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5B53E4">
        <w:rPr>
          <w:rFonts w:ascii="Arial" w:hAnsi="Arial" w:cs="Arial"/>
          <w:b/>
        </w:rPr>
        <w:t>32</w:t>
      </w:r>
      <w:r>
        <w:rPr>
          <w:rFonts w:ascii="Arial" w:hAnsi="Arial" w:cs="Arial"/>
        </w:rPr>
        <w:t xml:space="preserve"> demi-journées d’interventions fermes relatives à la réalisation du module de mission de base ;</w:t>
      </w:r>
    </w:p>
    <w:p w:rsidR="006735B8" w:rsidRDefault="006735B8" w:rsidP="006735B8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5B53E4">
        <w:rPr>
          <w:rFonts w:ascii="Arial" w:hAnsi="Arial" w:cs="Arial"/>
          <w:b/>
        </w:rPr>
        <w:t>15 à 24</w:t>
      </w:r>
      <w:r>
        <w:rPr>
          <w:rFonts w:ascii="Arial" w:hAnsi="Arial" w:cs="Arial"/>
        </w:rPr>
        <w:t xml:space="preserve"> demi-journées d’interventions supplémentaires en cas de réalisation des modules de mission complémentaires</w:t>
      </w:r>
    </w:p>
    <w:p w:rsidR="00576453" w:rsidRPr="006F5DCC" w:rsidRDefault="00576453" w:rsidP="006F5DCC">
      <w:pPr>
        <w:spacing w:after="0" w:line="240" w:lineRule="auto"/>
        <w:jc w:val="both"/>
        <w:rPr>
          <w:rFonts w:ascii="Arial" w:hAnsi="Arial" w:cs="Arial"/>
        </w:rPr>
      </w:pPr>
    </w:p>
    <w:p w:rsidR="005535B9" w:rsidRDefault="005535B9" w:rsidP="005535B9">
      <w:pPr>
        <w:spacing w:after="0" w:line="240" w:lineRule="auto"/>
        <w:jc w:val="both"/>
        <w:rPr>
          <w:rFonts w:ascii="Arial" w:hAnsi="Arial" w:cs="Arial"/>
        </w:rPr>
      </w:pPr>
    </w:p>
    <w:p w:rsidR="005535B9" w:rsidRDefault="005535B9" w:rsidP="005535B9">
      <w:pPr>
        <w:pStyle w:val="Titre1"/>
      </w:pPr>
      <w:r w:rsidRPr="005535B9">
        <w:t>LE CONSEIL MUNICIPAL</w:t>
      </w:r>
    </w:p>
    <w:p w:rsidR="006735B8" w:rsidRPr="00B95037" w:rsidRDefault="006735B8" w:rsidP="006735B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6735B8" w:rsidRPr="00B95037" w:rsidRDefault="006735B8" w:rsidP="006735B8">
      <w:pPr>
        <w:spacing w:after="0" w:line="240" w:lineRule="atLeast"/>
        <w:ind w:left="567" w:hanging="567"/>
        <w:jc w:val="both"/>
        <w:rPr>
          <w:rFonts w:ascii="Arial" w:eastAsia="Times New Roman" w:hAnsi="Arial" w:cs="Arial"/>
          <w:lang w:eastAsia="fr-FR"/>
        </w:rPr>
      </w:pPr>
      <w:r w:rsidRPr="00B95037">
        <w:rPr>
          <w:rFonts w:ascii="Arial" w:eastAsia="Times New Roman" w:hAnsi="Arial" w:cs="Arial"/>
          <w:lang w:eastAsia="fr-FR"/>
        </w:rPr>
        <w:t>Vu</w:t>
      </w:r>
      <w:r w:rsidRPr="00B95037">
        <w:rPr>
          <w:rFonts w:ascii="Arial" w:eastAsia="Times New Roman" w:hAnsi="Arial" w:cs="Arial"/>
          <w:lang w:eastAsia="fr-FR"/>
        </w:rPr>
        <w:tab/>
        <w:t xml:space="preserve">le Code </w:t>
      </w:r>
      <w:r>
        <w:rPr>
          <w:rFonts w:ascii="Arial" w:eastAsia="Times New Roman" w:hAnsi="Arial" w:cs="Arial"/>
          <w:lang w:eastAsia="fr-FR"/>
        </w:rPr>
        <w:t xml:space="preserve">Général des Collectivités Territoriales </w:t>
      </w:r>
      <w:r w:rsidRPr="00B95037">
        <w:rPr>
          <w:rFonts w:ascii="Arial" w:eastAsia="Times New Roman" w:hAnsi="Arial" w:cs="Arial"/>
          <w:lang w:eastAsia="fr-FR"/>
        </w:rPr>
        <w:t xml:space="preserve">notamment </w:t>
      </w:r>
      <w:r w:rsidR="00D03243">
        <w:rPr>
          <w:rFonts w:ascii="Arial" w:eastAsia="Times New Roman" w:hAnsi="Arial" w:cs="Arial"/>
          <w:lang w:eastAsia="fr-FR"/>
        </w:rPr>
        <w:t>l</w:t>
      </w:r>
      <w:r w:rsidRPr="00B95037">
        <w:rPr>
          <w:rFonts w:ascii="Arial" w:eastAsia="Times New Roman" w:hAnsi="Arial" w:cs="Arial"/>
          <w:lang w:eastAsia="fr-FR"/>
        </w:rPr>
        <w:t>es articles L.</w:t>
      </w:r>
      <w:r w:rsidR="00D03243">
        <w:rPr>
          <w:rFonts w:ascii="Arial" w:eastAsia="Times New Roman" w:hAnsi="Arial" w:cs="Arial"/>
          <w:lang w:eastAsia="fr-FR"/>
        </w:rPr>
        <w:t>5721-1</w:t>
      </w:r>
      <w:r w:rsidRPr="00B95037">
        <w:rPr>
          <w:rFonts w:ascii="Arial" w:eastAsia="Times New Roman" w:hAnsi="Arial" w:cs="Arial"/>
          <w:lang w:eastAsia="fr-FR"/>
        </w:rPr>
        <w:t xml:space="preserve"> </w:t>
      </w:r>
      <w:r w:rsidR="00D03243">
        <w:rPr>
          <w:rFonts w:ascii="Arial" w:eastAsia="Times New Roman" w:hAnsi="Arial" w:cs="Arial"/>
          <w:lang w:eastAsia="fr-FR"/>
        </w:rPr>
        <w:t>et</w:t>
      </w:r>
      <w:r w:rsidRPr="00B95037">
        <w:rPr>
          <w:rFonts w:ascii="Arial" w:eastAsia="Times New Roman" w:hAnsi="Arial" w:cs="Arial"/>
          <w:lang w:eastAsia="fr-FR"/>
        </w:rPr>
        <w:t xml:space="preserve"> </w:t>
      </w:r>
      <w:r w:rsidR="00D03243">
        <w:rPr>
          <w:rFonts w:ascii="Arial" w:eastAsia="Times New Roman" w:hAnsi="Arial" w:cs="Arial"/>
          <w:lang w:eastAsia="fr-FR"/>
        </w:rPr>
        <w:t>suivants</w:t>
      </w:r>
      <w:r w:rsidRPr="00B95037">
        <w:rPr>
          <w:rFonts w:ascii="Arial" w:eastAsia="Times New Roman" w:hAnsi="Arial" w:cs="Arial"/>
          <w:lang w:eastAsia="fr-FR"/>
        </w:rPr>
        <w:t> ;</w:t>
      </w:r>
    </w:p>
    <w:p w:rsidR="006735B8" w:rsidRPr="00B95037" w:rsidRDefault="006735B8" w:rsidP="006735B8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fr-FR"/>
        </w:rPr>
      </w:pPr>
    </w:p>
    <w:p w:rsidR="006735B8" w:rsidRPr="00B95037" w:rsidRDefault="006735B8" w:rsidP="006735B8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noProof/>
          <w:lang w:eastAsia="fr-FR"/>
        </w:rPr>
      </w:pPr>
      <w:r w:rsidRPr="00B95037">
        <w:rPr>
          <w:rFonts w:ascii="Arial" w:eastAsia="Times New Roman" w:hAnsi="Arial" w:cs="Arial"/>
          <w:noProof/>
          <w:lang w:eastAsia="fr-FR"/>
        </w:rPr>
        <w:t>Vu</w:t>
      </w:r>
      <w:r w:rsidRPr="00B95037">
        <w:rPr>
          <w:rFonts w:ascii="Arial" w:eastAsia="Times New Roman" w:hAnsi="Arial" w:cs="Arial"/>
          <w:b/>
          <w:noProof/>
          <w:lang w:eastAsia="fr-FR"/>
        </w:rPr>
        <w:tab/>
      </w:r>
      <w:r w:rsidRPr="00B95037">
        <w:rPr>
          <w:rFonts w:ascii="Arial" w:eastAsia="Times New Roman" w:hAnsi="Arial" w:cs="Arial"/>
          <w:b/>
          <w:noProof/>
          <w:lang w:eastAsia="fr-FR"/>
        </w:rPr>
        <w:tab/>
      </w:r>
      <w:r w:rsidR="00D03243">
        <w:rPr>
          <w:rFonts w:ascii="Arial" w:eastAsia="Times New Roman" w:hAnsi="Arial" w:cs="Arial"/>
          <w:noProof/>
          <w:lang w:eastAsia="fr-FR"/>
        </w:rPr>
        <w:t>l’arrêté préfectoral du 29 juin 2015 portant</w:t>
      </w:r>
      <w:r w:rsidR="000313DF">
        <w:rPr>
          <w:rFonts w:ascii="Arial" w:eastAsia="Times New Roman" w:hAnsi="Arial" w:cs="Arial"/>
          <w:noProof/>
          <w:lang w:eastAsia="fr-FR"/>
        </w:rPr>
        <w:t xml:space="preserve"> création du syndicat mixte à la carte « Agence Territoriale</w:t>
      </w:r>
      <w:r w:rsidR="005B53E4">
        <w:rPr>
          <w:rFonts w:ascii="Arial" w:eastAsia="Times New Roman" w:hAnsi="Arial" w:cs="Arial"/>
          <w:noProof/>
          <w:lang w:eastAsia="fr-FR"/>
        </w:rPr>
        <w:t xml:space="preserve"> d’Ingénierie Publique » et l’arrêté modificatif du 2 juillet 2015</w:t>
      </w:r>
    </w:p>
    <w:p w:rsidR="006735B8" w:rsidRPr="00B95037" w:rsidRDefault="006735B8" w:rsidP="006735B8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noProof/>
          <w:lang w:eastAsia="fr-FR"/>
        </w:rPr>
      </w:pPr>
    </w:p>
    <w:p w:rsidR="006735B8" w:rsidRDefault="006735B8" w:rsidP="006735B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fr-FR"/>
        </w:rPr>
      </w:pPr>
      <w:r w:rsidRPr="00B95037">
        <w:rPr>
          <w:rFonts w:ascii="Arial" w:eastAsia="Times New Roman" w:hAnsi="Arial" w:cs="Arial"/>
          <w:lang w:eastAsia="fr-FR"/>
        </w:rPr>
        <w:t>Vu</w:t>
      </w:r>
      <w:r w:rsidRPr="00B95037">
        <w:rPr>
          <w:rFonts w:ascii="Arial" w:eastAsia="Times New Roman" w:hAnsi="Arial" w:cs="Arial"/>
          <w:lang w:eastAsia="fr-FR"/>
        </w:rPr>
        <w:tab/>
      </w:r>
      <w:r w:rsidR="005B53E4">
        <w:rPr>
          <w:rFonts w:ascii="Arial" w:eastAsia="Times New Roman" w:hAnsi="Arial" w:cs="Arial"/>
          <w:lang w:eastAsia="fr-FR"/>
        </w:rPr>
        <w:t>la délibération du 30 novembre 2015 du comité syndical de l’ATIP adoptant les modalités d’intervention de l’ATIP relatives aux missions qui lui sont dévolues et aux contributions correspondantes.</w:t>
      </w:r>
    </w:p>
    <w:p w:rsidR="006F5DCC" w:rsidRDefault="006F5DCC" w:rsidP="006735B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fr-FR"/>
        </w:rPr>
      </w:pPr>
    </w:p>
    <w:p w:rsidR="005B53E4" w:rsidRDefault="005B53E4" w:rsidP="006735B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fr-FR"/>
        </w:rPr>
      </w:pPr>
    </w:p>
    <w:p w:rsidR="005B53E4" w:rsidRDefault="006F5DCC" w:rsidP="006735B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fr-FR"/>
        </w:rPr>
      </w:pPr>
      <w:r w:rsidRPr="006F5DCC">
        <w:rPr>
          <w:rFonts w:ascii="Arial" w:eastAsia="Times New Roman" w:hAnsi="Arial" w:cs="Arial"/>
          <w:b/>
          <w:lang w:eastAsia="fr-FR"/>
        </w:rPr>
        <w:t>ENTENDU</w:t>
      </w:r>
      <w:r w:rsidR="005B53E4">
        <w:rPr>
          <w:rFonts w:ascii="Arial" w:eastAsia="Times New Roman" w:hAnsi="Arial" w:cs="Arial"/>
          <w:lang w:eastAsia="fr-FR"/>
        </w:rPr>
        <w:t xml:space="preserve"> l’exposé de M. le Maire</w:t>
      </w:r>
    </w:p>
    <w:p w:rsidR="005B53E4" w:rsidRDefault="005B53E4" w:rsidP="006735B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fr-FR"/>
        </w:rPr>
      </w:pPr>
    </w:p>
    <w:p w:rsidR="005B53E4" w:rsidRDefault="005B53E4" w:rsidP="006735B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ET APRES </w:t>
      </w:r>
      <w:r>
        <w:rPr>
          <w:rFonts w:ascii="Arial" w:hAnsi="Arial" w:cs="Arial"/>
        </w:rPr>
        <w:t>en avoir délibéré</w:t>
      </w:r>
    </w:p>
    <w:p w:rsidR="00576453" w:rsidRDefault="00576453" w:rsidP="006735B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</w:p>
    <w:p w:rsidR="005B53E4" w:rsidRDefault="00576453" w:rsidP="00576453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APPROUVE </w:t>
      </w:r>
      <w:r w:rsidRPr="00576453">
        <w:rPr>
          <w:rFonts w:ascii="Arial" w:hAnsi="Arial" w:cs="Arial"/>
        </w:rPr>
        <w:t>la convention correspondant à la mission d’accompagnement te</w:t>
      </w:r>
      <w:r>
        <w:rPr>
          <w:rFonts w:ascii="Arial" w:hAnsi="Arial" w:cs="Arial"/>
        </w:rPr>
        <w:t>c</w:t>
      </w:r>
      <w:r w:rsidRPr="00576453">
        <w:rPr>
          <w:rFonts w:ascii="Arial" w:hAnsi="Arial" w:cs="Arial"/>
        </w:rPr>
        <w:t>hnique en urbanisme</w:t>
      </w:r>
      <w:r>
        <w:rPr>
          <w:rFonts w:ascii="Arial" w:hAnsi="Arial" w:cs="Arial"/>
        </w:rPr>
        <w:t xml:space="preserve"> jointe en annexe de la présente délibération :</w:t>
      </w:r>
    </w:p>
    <w:p w:rsidR="00576453" w:rsidRDefault="00576453" w:rsidP="00576453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576453" w:rsidRDefault="00576453" w:rsidP="00576453">
      <w:pPr>
        <w:pStyle w:val="Titre3"/>
      </w:pPr>
      <w:r>
        <w:t>Révision « allégée » n°1 du PLU</w:t>
      </w:r>
    </w:p>
    <w:p w:rsidR="00576453" w:rsidRDefault="00576453" w:rsidP="00576453">
      <w:pPr>
        <w:rPr>
          <w:b/>
        </w:rPr>
      </w:pPr>
    </w:p>
    <w:p w:rsidR="00576453" w:rsidRDefault="00576453" w:rsidP="00576453">
      <w:pPr>
        <w:pStyle w:val="Titre2"/>
        <w:rPr>
          <w:b w:val="0"/>
          <w:szCs w:val="22"/>
        </w:rPr>
      </w:pPr>
      <w:r w:rsidRPr="00576453">
        <w:rPr>
          <w:szCs w:val="22"/>
        </w:rPr>
        <w:t xml:space="preserve">PREND ACTE </w:t>
      </w:r>
      <w:r w:rsidRPr="00576453">
        <w:rPr>
          <w:b w:val="0"/>
          <w:szCs w:val="22"/>
        </w:rPr>
        <w:t>du montant de la contribution 2020</w:t>
      </w:r>
      <w:r>
        <w:rPr>
          <w:b w:val="0"/>
          <w:szCs w:val="22"/>
        </w:rPr>
        <w:t xml:space="preserve"> relative à cette mission de 300€ par demi-journée d’intervention fixé par le comité syndical de l’ATIP.</w:t>
      </w:r>
    </w:p>
    <w:p w:rsidR="00576453" w:rsidRPr="00CF0A13" w:rsidRDefault="00576453" w:rsidP="00576453">
      <w:pPr>
        <w:spacing w:after="0" w:line="240" w:lineRule="auto"/>
        <w:jc w:val="both"/>
        <w:rPr>
          <w:rFonts w:ascii="Arial" w:hAnsi="Arial" w:cs="Arial"/>
          <w:b/>
        </w:rPr>
      </w:pPr>
      <w:r w:rsidRPr="00CF0A13">
        <w:rPr>
          <w:rFonts w:ascii="Arial" w:hAnsi="Arial" w:cs="Arial"/>
          <w:b/>
        </w:rPr>
        <w:t>DIT QUE :</w:t>
      </w:r>
    </w:p>
    <w:p w:rsidR="00576453" w:rsidRPr="00CF0A13" w:rsidRDefault="00576453" w:rsidP="00576453">
      <w:pPr>
        <w:spacing w:after="0" w:line="240" w:lineRule="auto"/>
        <w:jc w:val="both"/>
        <w:rPr>
          <w:rFonts w:ascii="Arial" w:hAnsi="Arial" w:cs="Arial"/>
          <w:b/>
        </w:rPr>
      </w:pPr>
    </w:p>
    <w:p w:rsidR="00576453" w:rsidRPr="00CF0A13" w:rsidRDefault="00576453" w:rsidP="0057645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CF0A13">
        <w:rPr>
          <w:rFonts w:ascii="Arial" w:hAnsi="Arial" w:cs="Arial"/>
        </w:rPr>
        <w:t>La présente délibération sera notifiée à Madame la Sous-Préfète chargée de l’arrondissement de Sélestat-Erstein ;</w:t>
      </w:r>
    </w:p>
    <w:p w:rsidR="00576453" w:rsidRPr="00CF0A13" w:rsidRDefault="00576453" w:rsidP="00576453">
      <w:p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CF0A13">
        <w:rPr>
          <w:rFonts w:ascii="Arial" w:hAnsi="Arial" w:cs="Arial"/>
        </w:rPr>
        <w:t>-</w:t>
      </w:r>
      <w:r w:rsidRPr="00CF0A13">
        <w:rPr>
          <w:rFonts w:ascii="Arial" w:hAnsi="Arial" w:cs="Arial"/>
        </w:rPr>
        <w:tab/>
        <w:t>La présente délibération fera l'objet d'un</w:t>
      </w:r>
      <w:r w:rsidRPr="00CF0A13">
        <w:rPr>
          <w:rFonts w:ascii="Arial" w:hAnsi="Arial" w:cs="Arial"/>
          <w:b/>
        </w:rPr>
        <w:t xml:space="preserve"> affichage en mairie durant </w:t>
      </w:r>
      <w:r>
        <w:rPr>
          <w:rFonts w:ascii="Arial" w:hAnsi="Arial" w:cs="Arial"/>
          <w:b/>
        </w:rPr>
        <w:t>deux</w:t>
      </w:r>
      <w:r w:rsidRPr="00CF0A13">
        <w:rPr>
          <w:rFonts w:ascii="Arial" w:hAnsi="Arial" w:cs="Arial"/>
          <w:b/>
        </w:rPr>
        <w:t xml:space="preserve"> mois. </w:t>
      </w:r>
    </w:p>
    <w:p w:rsidR="00576453" w:rsidRPr="00576453" w:rsidRDefault="00576453" w:rsidP="00576453"/>
    <w:p w:rsidR="00576453" w:rsidRPr="00CF0A13" w:rsidRDefault="00576453" w:rsidP="00576453">
      <w:p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CF0A13">
        <w:rPr>
          <w:rFonts w:ascii="Arial" w:hAnsi="Arial" w:cs="Arial"/>
          <w:b/>
        </w:rPr>
        <w:t>A l’unanimité des membres présents</w:t>
      </w:r>
    </w:p>
    <w:p w:rsidR="00576453" w:rsidRPr="00576453" w:rsidRDefault="00576453" w:rsidP="00576453">
      <w:pPr>
        <w:pStyle w:val="En-tte"/>
        <w:tabs>
          <w:tab w:val="clear" w:pos="4536"/>
          <w:tab w:val="clear" w:pos="9072"/>
        </w:tabs>
        <w:spacing w:after="160" w:line="252" w:lineRule="auto"/>
        <w:rPr>
          <w:rFonts w:ascii="Arial" w:hAnsi="Arial" w:cs="Arial"/>
        </w:rPr>
      </w:pPr>
    </w:p>
    <w:p w:rsidR="001D2222" w:rsidRDefault="006F5DCC" w:rsidP="00B036B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TRAVAUX</w:t>
      </w:r>
      <w:r w:rsidR="001D2222">
        <w:rPr>
          <w:rFonts w:ascii="Arial" w:hAnsi="Arial" w:cs="Arial"/>
          <w:b/>
          <w:sz w:val="24"/>
          <w:szCs w:val="24"/>
          <w:u w:val="single"/>
        </w:rPr>
        <w:t xml:space="preserve"> FORESTIER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:rsidR="006F5DCC" w:rsidRPr="006F5DCC" w:rsidRDefault="006F5DCC" w:rsidP="006F5DCC">
      <w:pPr>
        <w:rPr>
          <w:rFonts w:ascii="Arial" w:hAnsi="Arial" w:cs="Arial"/>
          <w:b/>
          <w:sz w:val="24"/>
          <w:szCs w:val="24"/>
          <w:u w:val="single"/>
        </w:rPr>
      </w:pPr>
      <w:r w:rsidRPr="00CF0A13">
        <w:rPr>
          <w:rFonts w:ascii="Arial" w:hAnsi="Arial" w:cs="Arial"/>
        </w:rPr>
        <w:t>Monsieur KRETZ, 1</w:t>
      </w:r>
      <w:r w:rsidRPr="00CF0A13">
        <w:rPr>
          <w:rFonts w:ascii="Arial" w:hAnsi="Arial" w:cs="Arial"/>
          <w:vertAlign w:val="superscript"/>
        </w:rPr>
        <w:t>er</w:t>
      </w:r>
      <w:r w:rsidRPr="00CF0A13">
        <w:rPr>
          <w:rFonts w:ascii="Arial" w:hAnsi="Arial" w:cs="Arial"/>
        </w:rPr>
        <w:t xml:space="preserve"> adjoint expose au Conseil Municipal</w:t>
      </w:r>
    </w:p>
    <w:p w:rsidR="006F5DCC" w:rsidRPr="00406F7A" w:rsidRDefault="006F5DCC" w:rsidP="006F5DCC">
      <w:pPr>
        <w:pStyle w:val="Paragraphedeliste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ETAT DE PREVISION DE COUPE</w:t>
      </w:r>
      <w:r w:rsidRPr="006F5DCC">
        <w:rPr>
          <w:rFonts w:ascii="Arial" w:hAnsi="Arial" w:cs="Arial"/>
        </w:rPr>
        <w:t xml:space="preserve"> </w:t>
      </w:r>
    </w:p>
    <w:p w:rsidR="00406F7A" w:rsidRPr="00F37386" w:rsidRDefault="00406F7A" w:rsidP="00406F7A">
      <w:pPr>
        <w:ind w:firstLine="709"/>
        <w:rPr>
          <w:rFonts w:ascii="Arial" w:hAnsi="Arial" w:cs="Arial"/>
          <w:sz w:val="24"/>
          <w:szCs w:val="24"/>
        </w:rPr>
      </w:pPr>
      <w:r w:rsidRPr="00F37386">
        <w:rPr>
          <w:rFonts w:ascii="Arial" w:hAnsi="Arial" w:cs="Arial"/>
          <w:sz w:val="24"/>
          <w:szCs w:val="24"/>
        </w:rPr>
        <w:t>Le prévisionnel net est estimé à 5 787€  de recette</w:t>
      </w:r>
      <w:r w:rsidR="0059682E">
        <w:rPr>
          <w:rFonts w:ascii="Arial" w:hAnsi="Arial" w:cs="Arial"/>
          <w:sz w:val="24"/>
          <w:szCs w:val="24"/>
        </w:rPr>
        <w:t>.</w:t>
      </w:r>
    </w:p>
    <w:p w:rsidR="006F5DCC" w:rsidRDefault="006F5DCC" w:rsidP="006F5DCC">
      <w:pPr>
        <w:pStyle w:val="Paragraphedeliste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TRAVAUX SYLVICOLES</w:t>
      </w:r>
    </w:p>
    <w:p w:rsidR="00406F7A" w:rsidRPr="00F37386" w:rsidRDefault="00406F7A" w:rsidP="00406F7A">
      <w:pPr>
        <w:ind w:left="708"/>
        <w:rPr>
          <w:rFonts w:ascii="Arial" w:hAnsi="Arial" w:cs="Arial"/>
          <w:sz w:val="24"/>
          <w:szCs w:val="24"/>
        </w:rPr>
      </w:pPr>
      <w:r w:rsidRPr="00F37386">
        <w:rPr>
          <w:rFonts w:ascii="Arial" w:hAnsi="Arial" w:cs="Arial"/>
          <w:sz w:val="24"/>
          <w:szCs w:val="24"/>
        </w:rPr>
        <w:t>M. K</w:t>
      </w:r>
      <w:r w:rsidR="0059682E" w:rsidRPr="00F37386">
        <w:rPr>
          <w:rFonts w:ascii="Arial" w:hAnsi="Arial" w:cs="Arial"/>
          <w:sz w:val="24"/>
          <w:szCs w:val="24"/>
        </w:rPr>
        <w:t>RETZ</w:t>
      </w:r>
      <w:r w:rsidRPr="00F37386">
        <w:rPr>
          <w:rFonts w:ascii="Arial" w:hAnsi="Arial" w:cs="Arial"/>
          <w:sz w:val="24"/>
          <w:szCs w:val="24"/>
        </w:rPr>
        <w:t xml:space="preserve"> informe le Conseil Municipal que le programme de travaux proposé par l’ONF s’élève à 10 040 € de dépenses. M. KRETZ propose de réduire la dépense à environ 8000€ de travaux.</w:t>
      </w:r>
    </w:p>
    <w:p w:rsidR="00406F7A" w:rsidRDefault="00406F7A" w:rsidP="00406F7A">
      <w:pPr>
        <w:pStyle w:val="Paragraphedeliste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ETAT D’ASSIETTE</w:t>
      </w:r>
    </w:p>
    <w:p w:rsidR="00406F7A" w:rsidRPr="00F37386" w:rsidRDefault="00406F7A" w:rsidP="00406F7A">
      <w:pPr>
        <w:ind w:left="709"/>
        <w:rPr>
          <w:rFonts w:ascii="Arial" w:hAnsi="Arial" w:cs="Arial"/>
          <w:sz w:val="24"/>
          <w:szCs w:val="24"/>
        </w:rPr>
      </w:pPr>
      <w:r w:rsidRPr="00F37386">
        <w:rPr>
          <w:rFonts w:ascii="Arial" w:hAnsi="Arial" w:cs="Arial"/>
          <w:sz w:val="24"/>
          <w:szCs w:val="24"/>
        </w:rPr>
        <w:t>L'état d'assiette concerne les parcelles à marteler (marquer) cette année en vue de leur exploitation en 2024, sont concernées les parcelles 21;8c;26 et 28</w:t>
      </w:r>
    </w:p>
    <w:p w:rsidR="00406F7A" w:rsidRPr="00406F7A" w:rsidRDefault="00406F7A" w:rsidP="00406F7A">
      <w:pPr>
        <w:rPr>
          <w:rFonts w:ascii="Arial" w:hAnsi="Arial" w:cs="Arial"/>
          <w:b/>
          <w:sz w:val="24"/>
          <w:szCs w:val="24"/>
        </w:rPr>
      </w:pPr>
    </w:p>
    <w:p w:rsidR="006F5DCC" w:rsidRDefault="006F5DCC" w:rsidP="006F5DCC">
      <w:pPr>
        <w:pStyle w:val="Titre2"/>
        <w:rPr>
          <w:szCs w:val="22"/>
        </w:rPr>
      </w:pPr>
      <w:r w:rsidRPr="006F5DCC">
        <w:rPr>
          <w:szCs w:val="22"/>
        </w:rPr>
        <w:t>LE CONSEIL MUNICIPAL</w:t>
      </w:r>
    </w:p>
    <w:p w:rsidR="006F5DCC" w:rsidRDefault="006F5DCC" w:rsidP="006F5D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fr-FR"/>
        </w:rPr>
      </w:pPr>
      <w:r w:rsidRPr="006F5DCC">
        <w:rPr>
          <w:rFonts w:ascii="Arial" w:eastAsia="Times New Roman" w:hAnsi="Arial" w:cs="Arial"/>
          <w:b/>
          <w:lang w:eastAsia="fr-FR"/>
        </w:rPr>
        <w:t>ENTENDU</w:t>
      </w:r>
      <w:r>
        <w:rPr>
          <w:rFonts w:ascii="Arial" w:eastAsia="Times New Roman" w:hAnsi="Arial" w:cs="Arial"/>
          <w:lang w:eastAsia="fr-FR"/>
        </w:rPr>
        <w:t xml:space="preserve"> l’exposé de M. KRETZ</w:t>
      </w:r>
    </w:p>
    <w:p w:rsidR="006F5DCC" w:rsidRDefault="006F5DCC" w:rsidP="006F5D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fr-FR"/>
        </w:rPr>
      </w:pPr>
    </w:p>
    <w:p w:rsidR="006F5DCC" w:rsidRDefault="006F5DCC" w:rsidP="006F5D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ET APRES </w:t>
      </w:r>
      <w:r>
        <w:rPr>
          <w:rFonts w:ascii="Arial" w:hAnsi="Arial" w:cs="Arial"/>
        </w:rPr>
        <w:t>en avoir délibéré</w:t>
      </w:r>
    </w:p>
    <w:p w:rsidR="006F5DCC" w:rsidRDefault="006F5DCC" w:rsidP="006F5D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6F5DCC" w:rsidRDefault="006F5DCC" w:rsidP="006F5DCC">
      <w:r>
        <w:rPr>
          <w:rFonts w:ascii="Arial" w:hAnsi="Arial" w:cs="Arial"/>
          <w:b/>
        </w:rPr>
        <w:t xml:space="preserve">DECIDE </w:t>
      </w:r>
    </w:p>
    <w:p w:rsidR="006F5DCC" w:rsidRDefault="00F37386" w:rsidP="00B20628">
      <w:pPr>
        <w:pStyle w:val="Paragraphedeliste"/>
        <w:numPr>
          <w:ilvl w:val="0"/>
          <w:numId w:val="14"/>
        </w:numPr>
        <w:spacing w:before="240" w:after="0" w:line="240" w:lineRule="auto"/>
        <w:jc w:val="both"/>
        <w:rPr>
          <w:rFonts w:ascii="Arial" w:hAnsi="Arial" w:cs="Arial"/>
        </w:rPr>
      </w:pPr>
      <w:r w:rsidRPr="00F37386">
        <w:rPr>
          <w:rFonts w:ascii="Arial" w:hAnsi="Arial" w:cs="Arial"/>
          <w:b/>
        </w:rPr>
        <w:t>D’APPROUVER</w:t>
      </w:r>
      <w:r w:rsidR="00406F7A">
        <w:rPr>
          <w:rFonts w:ascii="Arial" w:hAnsi="Arial" w:cs="Arial"/>
        </w:rPr>
        <w:t xml:space="preserve"> l’état de prévision </w:t>
      </w:r>
      <w:r w:rsidR="00C27591">
        <w:rPr>
          <w:rFonts w:ascii="Arial" w:hAnsi="Arial" w:cs="Arial"/>
        </w:rPr>
        <w:t xml:space="preserve">de coupe </w:t>
      </w:r>
      <w:r w:rsidR="00406F7A">
        <w:rPr>
          <w:rFonts w:ascii="Arial" w:hAnsi="Arial" w:cs="Arial"/>
        </w:rPr>
        <w:t>tel que soumis par l’ONF</w:t>
      </w:r>
    </w:p>
    <w:p w:rsidR="006F5DCC" w:rsidRPr="00CF0A13" w:rsidRDefault="00F37386" w:rsidP="006F5DCC">
      <w:pPr>
        <w:pStyle w:val="Paragraphedeliste"/>
        <w:numPr>
          <w:ilvl w:val="0"/>
          <w:numId w:val="14"/>
        </w:numPr>
        <w:spacing w:before="240" w:after="0" w:line="240" w:lineRule="auto"/>
        <w:jc w:val="both"/>
        <w:rPr>
          <w:rFonts w:ascii="Arial" w:hAnsi="Arial" w:cs="Arial"/>
        </w:rPr>
      </w:pPr>
      <w:r w:rsidRPr="00F37386">
        <w:rPr>
          <w:rFonts w:ascii="Arial" w:hAnsi="Arial" w:cs="Arial"/>
          <w:b/>
        </w:rPr>
        <w:t xml:space="preserve">D’APPROUVER </w:t>
      </w:r>
      <w:r w:rsidR="00406F7A">
        <w:rPr>
          <w:rFonts w:ascii="Arial" w:hAnsi="Arial" w:cs="Arial"/>
        </w:rPr>
        <w:t>les dépenses de travaux sylvicoles pour un montant d’environ 8 000€</w:t>
      </w:r>
    </w:p>
    <w:p w:rsidR="006F5DCC" w:rsidRPr="006F5DCC" w:rsidRDefault="00F37386" w:rsidP="0055042A">
      <w:pPr>
        <w:pStyle w:val="Paragraphedeliste"/>
        <w:numPr>
          <w:ilvl w:val="0"/>
          <w:numId w:val="14"/>
        </w:numPr>
        <w:spacing w:before="240" w:after="0" w:line="240" w:lineRule="auto"/>
        <w:jc w:val="both"/>
      </w:pPr>
      <w:r w:rsidRPr="00F37386">
        <w:rPr>
          <w:rFonts w:ascii="Arial" w:hAnsi="Arial" w:cs="Arial"/>
          <w:b/>
        </w:rPr>
        <w:t>D’APPROUVER</w:t>
      </w:r>
      <w:r>
        <w:rPr>
          <w:rFonts w:ascii="Arial" w:hAnsi="Arial" w:cs="Arial"/>
        </w:rPr>
        <w:t xml:space="preserve"> l’état d’assiette tel que soumis par l’ONF.</w:t>
      </w:r>
    </w:p>
    <w:p w:rsidR="006F5DCC" w:rsidRPr="0058255D" w:rsidRDefault="0058255D" w:rsidP="0058255D">
      <w:pPr>
        <w:pStyle w:val="Titre1"/>
        <w:spacing w:before="240"/>
      </w:pPr>
      <w:r w:rsidRPr="0058255D">
        <w:t>A l’unanimité des membres présents</w:t>
      </w:r>
    </w:p>
    <w:p w:rsidR="0058255D" w:rsidRPr="006F5DCC" w:rsidRDefault="0058255D" w:rsidP="006F5DCC">
      <w:pPr>
        <w:spacing w:before="240" w:after="0" w:line="240" w:lineRule="auto"/>
        <w:jc w:val="both"/>
      </w:pPr>
    </w:p>
    <w:p w:rsidR="006F5DCC" w:rsidRPr="006F5DCC" w:rsidRDefault="0058255D" w:rsidP="006F5DC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2424B">
        <w:rPr>
          <w:rFonts w:ascii="Arial" w:hAnsi="Arial" w:cs="Arial"/>
          <w:b/>
          <w:sz w:val="24"/>
          <w:szCs w:val="24"/>
          <w:u w:val="single"/>
        </w:rPr>
        <w:t>DIVERS ET COMMUNICATIONS</w:t>
      </w:r>
    </w:p>
    <w:p w:rsidR="00196ECC" w:rsidRDefault="00196ECC" w:rsidP="00196ECC">
      <w:pPr>
        <w:pStyle w:val="Paragraphedeliste"/>
        <w:ind w:left="785"/>
        <w:rPr>
          <w:rFonts w:ascii="Arial" w:hAnsi="Arial" w:cs="Arial"/>
          <w:b/>
          <w:sz w:val="24"/>
          <w:szCs w:val="24"/>
          <w:u w:val="single"/>
        </w:rPr>
      </w:pPr>
    </w:p>
    <w:p w:rsidR="00E742E0" w:rsidRDefault="0058255D" w:rsidP="008B5309">
      <w:pPr>
        <w:pStyle w:val="Paragraphedeliste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Le repas de Noël des ainés sera reconduit cette année. Les festivités se tiendront au CSBO le samedi 17 décembre à partir de 12h00.</w:t>
      </w:r>
    </w:p>
    <w:p w:rsidR="0058255D" w:rsidRDefault="0058255D" w:rsidP="008B5309">
      <w:pPr>
        <w:pStyle w:val="Retraitcorpsdetexte3"/>
        <w:jc w:val="both"/>
      </w:pPr>
      <w:r>
        <w:t>Les conseillers ont choisi le repas de fête qui sera fourni par le restaurant à l’Aigle d’Or.</w:t>
      </w:r>
    </w:p>
    <w:p w:rsidR="0058255D" w:rsidRPr="0058255D" w:rsidRDefault="0058255D" w:rsidP="008B5309">
      <w:pPr>
        <w:spacing w:after="0" w:line="240" w:lineRule="auto"/>
        <w:ind w:left="1276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 xml:space="preserve">Les personnes de 75 ans et plus, qui ne pourront </w:t>
      </w:r>
      <w:r w:rsidR="008B5309">
        <w:rPr>
          <w:rFonts w:ascii="Arial" w:hAnsi="Arial" w:cs="Arial"/>
          <w:color w:val="000000" w:themeColor="text1"/>
          <w:kern w:val="24"/>
        </w:rPr>
        <w:t xml:space="preserve">pas </w:t>
      </w:r>
      <w:r>
        <w:rPr>
          <w:rFonts w:ascii="Arial" w:hAnsi="Arial" w:cs="Arial"/>
          <w:color w:val="000000" w:themeColor="text1"/>
          <w:kern w:val="24"/>
        </w:rPr>
        <w:t>être présente</w:t>
      </w:r>
      <w:r w:rsidR="008B5309">
        <w:rPr>
          <w:rFonts w:ascii="Arial" w:hAnsi="Arial" w:cs="Arial"/>
          <w:color w:val="000000" w:themeColor="text1"/>
          <w:kern w:val="24"/>
        </w:rPr>
        <w:t>s</w:t>
      </w:r>
      <w:r>
        <w:rPr>
          <w:rFonts w:ascii="Arial" w:hAnsi="Arial" w:cs="Arial"/>
          <w:color w:val="000000" w:themeColor="text1"/>
          <w:kern w:val="24"/>
        </w:rPr>
        <w:t xml:space="preserve"> ce jour-là  recevront un colis de Noël.</w:t>
      </w:r>
    </w:p>
    <w:p w:rsidR="0058255D" w:rsidRPr="0058255D" w:rsidRDefault="0058255D" w:rsidP="008B5309">
      <w:p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</w:p>
    <w:p w:rsidR="00DF5D70" w:rsidRDefault="0058255D" w:rsidP="008B5309">
      <w:pPr>
        <w:pStyle w:val="Paragraphedeliste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Mme R</w:t>
      </w:r>
      <w:r w:rsidR="008B5309">
        <w:rPr>
          <w:rFonts w:ascii="Arial" w:hAnsi="Arial" w:cs="Arial"/>
          <w:color w:val="000000" w:themeColor="text1"/>
          <w:kern w:val="24"/>
        </w:rPr>
        <w:t>INN</w:t>
      </w:r>
      <w:r>
        <w:rPr>
          <w:rFonts w:ascii="Arial" w:hAnsi="Arial" w:cs="Arial"/>
          <w:color w:val="000000" w:themeColor="text1"/>
          <w:kern w:val="24"/>
        </w:rPr>
        <w:t xml:space="preserve"> tient à souligner l’engagement du CMJ lors de la cérémonie du 11 novembre et </w:t>
      </w:r>
      <w:r w:rsidR="00B10BA8">
        <w:rPr>
          <w:rFonts w:ascii="Arial" w:hAnsi="Arial" w:cs="Arial"/>
          <w:color w:val="000000" w:themeColor="text1"/>
          <w:kern w:val="24"/>
        </w:rPr>
        <w:t>des</w:t>
      </w:r>
      <w:r>
        <w:rPr>
          <w:rFonts w:ascii="Arial" w:hAnsi="Arial" w:cs="Arial"/>
          <w:color w:val="000000" w:themeColor="text1"/>
          <w:kern w:val="24"/>
        </w:rPr>
        <w:t xml:space="preserve"> préparation</w:t>
      </w:r>
      <w:r w:rsidR="00B10BA8">
        <w:rPr>
          <w:rFonts w:ascii="Arial" w:hAnsi="Arial" w:cs="Arial"/>
          <w:color w:val="000000" w:themeColor="text1"/>
          <w:kern w:val="24"/>
        </w:rPr>
        <w:t>s</w:t>
      </w:r>
      <w:r>
        <w:rPr>
          <w:rFonts w:ascii="Arial" w:hAnsi="Arial" w:cs="Arial"/>
          <w:color w:val="000000" w:themeColor="text1"/>
          <w:kern w:val="24"/>
        </w:rPr>
        <w:t xml:space="preserve"> </w:t>
      </w:r>
      <w:r w:rsidR="00B10BA8">
        <w:rPr>
          <w:rFonts w:ascii="Arial" w:hAnsi="Arial" w:cs="Arial"/>
          <w:color w:val="000000" w:themeColor="text1"/>
          <w:kern w:val="24"/>
        </w:rPr>
        <w:t>aux</w:t>
      </w:r>
      <w:r>
        <w:rPr>
          <w:rFonts w:ascii="Arial" w:hAnsi="Arial" w:cs="Arial"/>
          <w:color w:val="000000" w:themeColor="text1"/>
          <w:kern w:val="24"/>
        </w:rPr>
        <w:t xml:space="preserve"> festivités de Noël (bricolage pour le sapin de la place de la mairie ainsi que pour la décoration de table pour la fête des ainés</w:t>
      </w:r>
      <w:r w:rsidR="008B5309">
        <w:rPr>
          <w:rFonts w:ascii="Arial" w:hAnsi="Arial" w:cs="Arial"/>
          <w:color w:val="000000" w:themeColor="text1"/>
          <w:kern w:val="24"/>
        </w:rPr>
        <w:t>…</w:t>
      </w:r>
      <w:r>
        <w:rPr>
          <w:rFonts w:ascii="Arial" w:hAnsi="Arial" w:cs="Arial"/>
          <w:color w:val="000000" w:themeColor="text1"/>
          <w:kern w:val="24"/>
        </w:rPr>
        <w:t>)</w:t>
      </w:r>
      <w:r w:rsidR="00B10BA8">
        <w:rPr>
          <w:rFonts w:ascii="Arial" w:hAnsi="Arial" w:cs="Arial"/>
          <w:color w:val="000000" w:themeColor="text1"/>
          <w:kern w:val="24"/>
        </w:rPr>
        <w:t>.</w:t>
      </w:r>
    </w:p>
    <w:p w:rsidR="005B1F54" w:rsidRPr="005B1F54" w:rsidRDefault="005B1F54" w:rsidP="005B1F54">
      <w:p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</w:p>
    <w:p w:rsidR="00B10BA8" w:rsidRDefault="00B10BA8" w:rsidP="00B10BA8">
      <w:pPr>
        <w:spacing w:after="0" w:line="240" w:lineRule="auto"/>
        <w:ind w:left="1276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Le CMJ a fait le tour des maisons décorées d’Halloween le samedi 12 novembre et remettra les prix aux 3 premiers après la délibération du jury fin novembre-début décembre.</w:t>
      </w:r>
    </w:p>
    <w:p w:rsidR="005B1F54" w:rsidRPr="00B10BA8" w:rsidRDefault="005B1F54" w:rsidP="00B10BA8">
      <w:pPr>
        <w:spacing w:after="0" w:line="240" w:lineRule="auto"/>
        <w:ind w:left="1276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</w:p>
    <w:p w:rsidR="00DF5D70" w:rsidRDefault="008B5309" w:rsidP="008B5309">
      <w:pPr>
        <w:pStyle w:val="Paragraphedeliste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 xml:space="preserve">Mme RINN rappelle qu’un questionnaire à destination des personnes de 60 ans et plus a été distribué en septembre aux personnes concernées. Environ 40% de la tranche d’âge concernée y a répondu. Pour l’heure, Mmes MULLER et RINN </w:t>
      </w:r>
      <w:r w:rsidR="00B10BA8">
        <w:rPr>
          <w:rFonts w:ascii="Arial" w:hAnsi="Arial" w:cs="Arial"/>
          <w:color w:val="000000" w:themeColor="text1"/>
          <w:kern w:val="24"/>
        </w:rPr>
        <w:t>recueillent</w:t>
      </w:r>
      <w:r>
        <w:rPr>
          <w:rFonts w:ascii="Arial" w:hAnsi="Arial" w:cs="Arial"/>
          <w:color w:val="000000" w:themeColor="text1"/>
          <w:kern w:val="24"/>
        </w:rPr>
        <w:t xml:space="preserve"> les données</w:t>
      </w:r>
      <w:r w:rsidR="00DF731D">
        <w:rPr>
          <w:rFonts w:ascii="Arial" w:hAnsi="Arial" w:cs="Arial"/>
          <w:color w:val="000000" w:themeColor="text1"/>
          <w:kern w:val="24"/>
        </w:rPr>
        <w:t xml:space="preserve"> afin de les transmettre à la Comcom.</w:t>
      </w:r>
    </w:p>
    <w:p w:rsidR="008B5309" w:rsidRPr="008B5309" w:rsidRDefault="008B5309" w:rsidP="008B5309">
      <w:pPr>
        <w:pStyle w:val="Paragraphedeliste"/>
        <w:rPr>
          <w:rFonts w:ascii="Arial" w:hAnsi="Arial" w:cs="Arial"/>
          <w:color w:val="000000" w:themeColor="text1"/>
          <w:kern w:val="24"/>
        </w:rPr>
      </w:pPr>
    </w:p>
    <w:p w:rsidR="008B5309" w:rsidRDefault="00B10BA8" w:rsidP="008B5309">
      <w:pPr>
        <w:pStyle w:val="Paragraphedeliste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M. SCHNELL rappelle les différents travaux en cours :</w:t>
      </w:r>
    </w:p>
    <w:p w:rsidR="00B10BA8" w:rsidRDefault="00B10BA8" w:rsidP="00B10BA8">
      <w:pPr>
        <w:pStyle w:val="Paragraphedeliste"/>
        <w:spacing w:after="0" w:line="240" w:lineRule="auto"/>
        <w:ind w:left="1267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</w:p>
    <w:p w:rsidR="00B10BA8" w:rsidRPr="00B10BA8" w:rsidRDefault="00B10BA8" w:rsidP="00B10BA8">
      <w:pPr>
        <w:pStyle w:val="Paragraphedeliste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Eclairage</w:t>
      </w:r>
    </w:p>
    <w:p w:rsidR="00B10BA8" w:rsidRPr="00B10BA8" w:rsidRDefault="00B10BA8" w:rsidP="00B10BA8">
      <w:p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</w:p>
    <w:p w:rsidR="00B10BA8" w:rsidRDefault="00B10BA8" w:rsidP="00B10BA8">
      <w:pPr>
        <w:pStyle w:val="Paragraphedeliste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Changement des néons des salles de classes par des LED plus économiques</w:t>
      </w:r>
    </w:p>
    <w:p w:rsidR="00B10BA8" w:rsidRDefault="00F37386" w:rsidP="00B10BA8">
      <w:pPr>
        <w:pStyle w:val="Paragraphedeliste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Réflexion concernant l’e</w:t>
      </w:r>
      <w:r w:rsidR="00B10BA8">
        <w:rPr>
          <w:rFonts w:ascii="Arial" w:hAnsi="Arial" w:cs="Arial"/>
          <w:color w:val="000000" w:themeColor="text1"/>
          <w:kern w:val="24"/>
        </w:rPr>
        <w:t>xtinction d’un luminaire sur 2 sur la voie publique</w:t>
      </w:r>
    </w:p>
    <w:p w:rsidR="00B10BA8" w:rsidRDefault="00B10BA8" w:rsidP="00B10BA8">
      <w:pPr>
        <w:pStyle w:val="Paragraphedeliste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Mise en place de la moitié de la décoration lumineuse de Noël</w:t>
      </w:r>
      <w:r w:rsidR="00F37386">
        <w:rPr>
          <w:rFonts w:ascii="Arial" w:hAnsi="Arial" w:cs="Arial"/>
          <w:color w:val="000000" w:themeColor="text1"/>
          <w:kern w:val="24"/>
        </w:rPr>
        <w:t xml:space="preserve"> sur le grand axe (rue d’Erstein, rue des Pierres et place de la Mairie)</w:t>
      </w:r>
    </w:p>
    <w:p w:rsidR="00DF731D" w:rsidRDefault="00DF731D" w:rsidP="00DF731D">
      <w:pPr>
        <w:spacing w:after="0" w:line="240" w:lineRule="auto"/>
        <w:ind w:left="1416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</w:p>
    <w:p w:rsidR="00DF731D" w:rsidRDefault="00DF731D" w:rsidP="00DF731D">
      <w:pPr>
        <w:pStyle w:val="Paragraphedeliste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Chauffage</w:t>
      </w:r>
    </w:p>
    <w:p w:rsidR="00DF731D" w:rsidRDefault="00DF731D" w:rsidP="00DF731D">
      <w:pPr>
        <w:spacing w:after="0" w:line="240" w:lineRule="auto"/>
        <w:ind w:left="1267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</w:p>
    <w:p w:rsidR="00DF731D" w:rsidRDefault="00DF731D" w:rsidP="00DF731D">
      <w:pPr>
        <w:pStyle w:val="Paragraphedeliste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Mise en place de têtes thermostatiques connectées en mairie et à l’école</w:t>
      </w:r>
    </w:p>
    <w:p w:rsidR="00DF731D" w:rsidRDefault="00F37386" w:rsidP="00DF731D">
      <w:pPr>
        <w:pStyle w:val="Paragraphedeliste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Présentation de l’étude/diagnostique concernant le plan énergétique de l’ensemble des  bâtiments école-mairie</w:t>
      </w:r>
    </w:p>
    <w:p w:rsidR="00F37386" w:rsidRDefault="00F37386" w:rsidP="00DF731D">
      <w:pPr>
        <w:pStyle w:val="Paragraphedeliste"/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M. SCHNELL propose d’organiser une réunion avec M.S</w:t>
      </w:r>
      <w:r w:rsidR="00C27591">
        <w:rPr>
          <w:rFonts w:ascii="Arial" w:hAnsi="Arial" w:cs="Arial"/>
          <w:color w:val="000000" w:themeColor="text1"/>
          <w:kern w:val="24"/>
        </w:rPr>
        <w:t>CHMITT</w:t>
      </w:r>
      <w:r>
        <w:rPr>
          <w:rFonts w:ascii="Arial" w:hAnsi="Arial" w:cs="Arial"/>
          <w:color w:val="000000" w:themeColor="text1"/>
          <w:kern w:val="24"/>
        </w:rPr>
        <w:t xml:space="preserve">                     en charge de cette étude/diagnostique</w:t>
      </w:r>
    </w:p>
    <w:p w:rsidR="00822CB0" w:rsidRDefault="00822CB0" w:rsidP="00822CB0">
      <w:pPr>
        <w:pStyle w:val="Paragraphedeliste"/>
        <w:spacing w:after="0" w:line="240" w:lineRule="auto"/>
        <w:ind w:left="1267"/>
        <w:textAlignment w:val="baseline"/>
        <w:rPr>
          <w:rFonts w:ascii="Arial" w:hAnsi="Arial" w:cs="Arial"/>
          <w:color w:val="000000" w:themeColor="text1"/>
          <w:kern w:val="24"/>
        </w:rPr>
      </w:pPr>
    </w:p>
    <w:p w:rsidR="00822CB0" w:rsidRPr="00822CB0" w:rsidRDefault="00822CB0" w:rsidP="00822CB0">
      <w:pPr>
        <w:spacing w:after="0" w:line="240" w:lineRule="auto"/>
        <w:ind w:left="907"/>
        <w:textAlignment w:val="baseline"/>
        <w:rPr>
          <w:rFonts w:ascii="Arial" w:hAnsi="Arial" w:cs="Arial"/>
          <w:color w:val="000000" w:themeColor="text1"/>
          <w:kern w:val="24"/>
        </w:rPr>
      </w:pPr>
    </w:p>
    <w:p w:rsidR="00E742E0" w:rsidRDefault="00E742E0" w:rsidP="00E742E0">
      <w:pPr>
        <w:pStyle w:val="Paragraphedeliste"/>
        <w:ind w:left="78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Fin de la séance 2</w:t>
      </w:r>
      <w:r w:rsidR="00DF731D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h30</w:t>
      </w:r>
    </w:p>
    <w:p w:rsidR="00FF016F" w:rsidRDefault="00FF016F" w:rsidP="00FF016F">
      <w:pPr>
        <w:pStyle w:val="Paragraphedeliste"/>
        <w:ind w:left="1145"/>
        <w:rPr>
          <w:rFonts w:ascii="Arial" w:hAnsi="Arial" w:cs="Arial"/>
          <w:b/>
          <w:sz w:val="24"/>
          <w:szCs w:val="24"/>
          <w:u w:val="single"/>
        </w:rPr>
      </w:pPr>
    </w:p>
    <w:p w:rsidR="006419FC" w:rsidRDefault="006419FC"/>
    <w:sectPr w:rsidR="006419FC" w:rsidSect="00B03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1AB" w:rsidRDefault="002661AB" w:rsidP="00B719E1">
      <w:pPr>
        <w:spacing w:after="0" w:line="240" w:lineRule="auto"/>
      </w:pPr>
      <w:r>
        <w:separator/>
      </w:r>
    </w:p>
  </w:endnote>
  <w:endnote w:type="continuationSeparator" w:id="0">
    <w:p w:rsidR="002661AB" w:rsidRDefault="002661AB" w:rsidP="00B7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E1" w:rsidRDefault="00B719E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E1" w:rsidRDefault="00B719E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E1" w:rsidRDefault="00B719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1AB" w:rsidRDefault="002661AB" w:rsidP="00B719E1">
      <w:pPr>
        <w:spacing w:after="0" w:line="240" w:lineRule="auto"/>
      </w:pPr>
      <w:r>
        <w:separator/>
      </w:r>
    </w:p>
  </w:footnote>
  <w:footnote w:type="continuationSeparator" w:id="0">
    <w:p w:rsidR="002661AB" w:rsidRDefault="002661AB" w:rsidP="00B7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E1" w:rsidRDefault="00B719E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305087"/>
      <w:docPartObj>
        <w:docPartGallery w:val="Page Numbers (Top of Page)"/>
        <w:docPartUnique/>
      </w:docPartObj>
    </w:sdtPr>
    <w:sdtEndPr/>
    <w:sdtContent>
      <w:p w:rsidR="00B719E1" w:rsidRDefault="00B719E1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1AB">
          <w:rPr>
            <w:noProof/>
          </w:rPr>
          <w:t>1</w:t>
        </w:r>
        <w:r>
          <w:fldChar w:fldCharType="end"/>
        </w:r>
      </w:p>
    </w:sdtContent>
  </w:sdt>
  <w:p w:rsidR="00B719E1" w:rsidRDefault="00B719E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E1" w:rsidRDefault="00B719E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1A7E"/>
    <w:multiLevelType w:val="hybridMultilevel"/>
    <w:tmpl w:val="FE0CA884"/>
    <w:lvl w:ilvl="0" w:tplc="E550B4D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15F"/>
    <w:multiLevelType w:val="hybridMultilevel"/>
    <w:tmpl w:val="42B48836"/>
    <w:lvl w:ilvl="0" w:tplc="83F48710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93BC2EC8">
      <w:start w:val="13"/>
      <w:numFmt w:val="bullet"/>
      <w:lvlText w:val="-"/>
      <w:lvlJc w:val="left"/>
      <w:pPr>
        <w:ind w:left="1987" w:hanging="360"/>
      </w:pPr>
      <w:rPr>
        <w:rFonts w:ascii="Arial" w:eastAsia="Calibr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707" w:hanging="180"/>
      </w:pPr>
    </w:lvl>
    <w:lvl w:ilvl="3" w:tplc="040C000F" w:tentative="1">
      <w:start w:val="1"/>
      <w:numFmt w:val="decimal"/>
      <w:lvlText w:val="%4."/>
      <w:lvlJc w:val="left"/>
      <w:pPr>
        <w:ind w:left="3427" w:hanging="360"/>
      </w:pPr>
    </w:lvl>
    <w:lvl w:ilvl="4" w:tplc="040C0019" w:tentative="1">
      <w:start w:val="1"/>
      <w:numFmt w:val="lowerLetter"/>
      <w:lvlText w:val="%5."/>
      <w:lvlJc w:val="left"/>
      <w:pPr>
        <w:ind w:left="4147" w:hanging="360"/>
      </w:pPr>
    </w:lvl>
    <w:lvl w:ilvl="5" w:tplc="040C001B" w:tentative="1">
      <w:start w:val="1"/>
      <w:numFmt w:val="lowerRoman"/>
      <w:lvlText w:val="%6."/>
      <w:lvlJc w:val="right"/>
      <w:pPr>
        <w:ind w:left="4867" w:hanging="180"/>
      </w:pPr>
    </w:lvl>
    <w:lvl w:ilvl="6" w:tplc="040C000F" w:tentative="1">
      <w:start w:val="1"/>
      <w:numFmt w:val="decimal"/>
      <w:lvlText w:val="%7."/>
      <w:lvlJc w:val="left"/>
      <w:pPr>
        <w:ind w:left="5587" w:hanging="360"/>
      </w:pPr>
    </w:lvl>
    <w:lvl w:ilvl="7" w:tplc="040C0019" w:tentative="1">
      <w:start w:val="1"/>
      <w:numFmt w:val="lowerLetter"/>
      <w:lvlText w:val="%8."/>
      <w:lvlJc w:val="left"/>
      <w:pPr>
        <w:ind w:left="6307" w:hanging="360"/>
      </w:pPr>
    </w:lvl>
    <w:lvl w:ilvl="8" w:tplc="040C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62713DA"/>
    <w:multiLevelType w:val="hybridMultilevel"/>
    <w:tmpl w:val="EF4E4630"/>
    <w:lvl w:ilvl="0" w:tplc="29FE4C7E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hAnsiTheme="minorHAnsi" w:cs="Arial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646" w:hanging="360"/>
      </w:pPr>
    </w:lvl>
    <w:lvl w:ilvl="2" w:tplc="040C001B">
      <w:start w:val="1"/>
      <w:numFmt w:val="lowerRoman"/>
      <w:lvlText w:val="%3."/>
      <w:lvlJc w:val="right"/>
      <w:pPr>
        <w:ind w:left="2366" w:hanging="180"/>
      </w:pPr>
    </w:lvl>
    <w:lvl w:ilvl="3" w:tplc="040C000F">
      <w:start w:val="1"/>
      <w:numFmt w:val="decimal"/>
      <w:lvlText w:val="%4."/>
      <w:lvlJc w:val="left"/>
      <w:pPr>
        <w:ind w:left="3086" w:hanging="360"/>
      </w:pPr>
    </w:lvl>
    <w:lvl w:ilvl="4" w:tplc="040C0019">
      <w:start w:val="1"/>
      <w:numFmt w:val="lowerLetter"/>
      <w:lvlText w:val="%5."/>
      <w:lvlJc w:val="left"/>
      <w:pPr>
        <w:ind w:left="3806" w:hanging="360"/>
      </w:pPr>
    </w:lvl>
    <w:lvl w:ilvl="5" w:tplc="040C001B">
      <w:start w:val="1"/>
      <w:numFmt w:val="lowerRoman"/>
      <w:lvlText w:val="%6."/>
      <w:lvlJc w:val="right"/>
      <w:pPr>
        <w:ind w:left="4526" w:hanging="180"/>
      </w:pPr>
    </w:lvl>
    <w:lvl w:ilvl="6" w:tplc="040C000F">
      <w:start w:val="1"/>
      <w:numFmt w:val="decimal"/>
      <w:lvlText w:val="%7."/>
      <w:lvlJc w:val="left"/>
      <w:pPr>
        <w:ind w:left="5246" w:hanging="360"/>
      </w:pPr>
    </w:lvl>
    <w:lvl w:ilvl="7" w:tplc="040C0019">
      <w:start w:val="1"/>
      <w:numFmt w:val="lowerLetter"/>
      <w:lvlText w:val="%8."/>
      <w:lvlJc w:val="left"/>
      <w:pPr>
        <w:ind w:left="5966" w:hanging="360"/>
      </w:pPr>
    </w:lvl>
    <w:lvl w:ilvl="8" w:tplc="040C001B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232D3B87"/>
    <w:multiLevelType w:val="hybridMultilevel"/>
    <w:tmpl w:val="259E7AB0"/>
    <w:lvl w:ilvl="0" w:tplc="907432E6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004CF"/>
    <w:multiLevelType w:val="hybridMultilevel"/>
    <w:tmpl w:val="F0741C7A"/>
    <w:lvl w:ilvl="0" w:tplc="907432E6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09F"/>
    <w:multiLevelType w:val="hybridMultilevel"/>
    <w:tmpl w:val="5F72117A"/>
    <w:lvl w:ilvl="0" w:tplc="41EEC5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B322E"/>
    <w:multiLevelType w:val="hybridMultilevel"/>
    <w:tmpl w:val="4CF83678"/>
    <w:lvl w:ilvl="0" w:tplc="AA6EE128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C1E67"/>
    <w:multiLevelType w:val="hybridMultilevel"/>
    <w:tmpl w:val="F6222088"/>
    <w:lvl w:ilvl="0" w:tplc="9B8A8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84F08"/>
    <w:multiLevelType w:val="hybridMultilevel"/>
    <w:tmpl w:val="02D2A752"/>
    <w:lvl w:ilvl="0" w:tplc="93BC2EC8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500BB"/>
    <w:multiLevelType w:val="hybridMultilevel"/>
    <w:tmpl w:val="8D9873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0D0D38"/>
    <w:multiLevelType w:val="hybridMultilevel"/>
    <w:tmpl w:val="0BD428AC"/>
    <w:lvl w:ilvl="0" w:tplc="5F4A2ACA">
      <w:start w:val="2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E14E6"/>
    <w:multiLevelType w:val="hybridMultilevel"/>
    <w:tmpl w:val="1C18123C"/>
    <w:lvl w:ilvl="0" w:tplc="8A5C8B9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59A96457"/>
    <w:multiLevelType w:val="hybridMultilevel"/>
    <w:tmpl w:val="FD044B82"/>
    <w:lvl w:ilvl="0" w:tplc="1764A1D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24C76"/>
    <w:multiLevelType w:val="hybridMultilevel"/>
    <w:tmpl w:val="1CFE8948"/>
    <w:lvl w:ilvl="0" w:tplc="FB94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80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EE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65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C8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E3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4C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25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E8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DF580D"/>
    <w:multiLevelType w:val="hybridMultilevel"/>
    <w:tmpl w:val="6FBA92F0"/>
    <w:lvl w:ilvl="0" w:tplc="E550B4DC">
      <w:numFmt w:val="bullet"/>
      <w:lvlText w:val="-"/>
      <w:lvlJc w:val="left"/>
      <w:pPr>
        <w:ind w:left="1004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BD224C"/>
    <w:multiLevelType w:val="hybridMultilevel"/>
    <w:tmpl w:val="0C5801E8"/>
    <w:lvl w:ilvl="0" w:tplc="AA06424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937E96"/>
    <w:multiLevelType w:val="hybridMultilevel"/>
    <w:tmpl w:val="BA1423B0"/>
    <w:lvl w:ilvl="0" w:tplc="4F54BB0E">
      <w:start w:val="1"/>
      <w:numFmt w:val="lowerLetter"/>
      <w:lvlText w:val="%1)"/>
      <w:lvlJc w:val="left"/>
      <w:pPr>
        <w:ind w:left="16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7" w:hanging="360"/>
      </w:pPr>
    </w:lvl>
    <w:lvl w:ilvl="2" w:tplc="040C001B" w:tentative="1">
      <w:start w:val="1"/>
      <w:numFmt w:val="lowerRoman"/>
      <w:lvlText w:val="%3."/>
      <w:lvlJc w:val="right"/>
      <w:pPr>
        <w:ind w:left="3067" w:hanging="180"/>
      </w:pPr>
    </w:lvl>
    <w:lvl w:ilvl="3" w:tplc="040C000F" w:tentative="1">
      <w:start w:val="1"/>
      <w:numFmt w:val="decimal"/>
      <w:lvlText w:val="%4."/>
      <w:lvlJc w:val="left"/>
      <w:pPr>
        <w:ind w:left="3787" w:hanging="360"/>
      </w:pPr>
    </w:lvl>
    <w:lvl w:ilvl="4" w:tplc="040C0019" w:tentative="1">
      <w:start w:val="1"/>
      <w:numFmt w:val="lowerLetter"/>
      <w:lvlText w:val="%5."/>
      <w:lvlJc w:val="left"/>
      <w:pPr>
        <w:ind w:left="4507" w:hanging="360"/>
      </w:pPr>
    </w:lvl>
    <w:lvl w:ilvl="5" w:tplc="040C001B" w:tentative="1">
      <w:start w:val="1"/>
      <w:numFmt w:val="lowerRoman"/>
      <w:lvlText w:val="%6."/>
      <w:lvlJc w:val="right"/>
      <w:pPr>
        <w:ind w:left="5227" w:hanging="180"/>
      </w:pPr>
    </w:lvl>
    <w:lvl w:ilvl="6" w:tplc="040C000F" w:tentative="1">
      <w:start w:val="1"/>
      <w:numFmt w:val="decimal"/>
      <w:lvlText w:val="%7."/>
      <w:lvlJc w:val="left"/>
      <w:pPr>
        <w:ind w:left="5947" w:hanging="360"/>
      </w:pPr>
    </w:lvl>
    <w:lvl w:ilvl="7" w:tplc="040C0019" w:tentative="1">
      <w:start w:val="1"/>
      <w:numFmt w:val="lowerLetter"/>
      <w:lvlText w:val="%8."/>
      <w:lvlJc w:val="left"/>
      <w:pPr>
        <w:ind w:left="6667" w:hanging="360"/>
      </w:pPr>
    </w:lvl>
    <w:lvl w:ilvl="8" w:tplc="040C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7" w15:restartNumberingAfterBreak="0">
    <w:nsid w:val="65DD28DE"/>
    <w:multiLevelType w:val="hybridMultilevel"/>
    <w:tmpl w:val="70BE99DA"/>
    <w:lvl w:ilvl="0" w:tplc="7F52F71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70C63"/>
    <w:multiLevelType w:val="hybridMultilevel"/>
    <w:tmpl w:val="59B4DC1C"/>
    <w:lvl w:ilvl="0" w:tplc="1F88E4A6">
      <w:start w:val="1"/>
      <w:numFmt w:val="upperLetter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1730857"/>
    <w:multiLevelType w:val="hybridMultilevel"/>
    <w:tmpl w:val="A7760220"/>
    <w:lvl w:ilvl="0" w:tplc="E214C5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EA3CEB"/>
    <w:multiLevelType w:val="hybridMultilevel"/>
    <w:tmpl w:val="F96654FA"/>
    <w:lvl w:ilvl="0" w:tplc="58529BB4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hAnsiTheme="minorHAnsi" w:cs="Arial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646" w:hanging="360"/>
      </w:pPr>
    </w:lvl>
    <w:lvl w:ilvl="2" w:tplc="040C001B">
      <w:start w:val="1"/>
      <w:numFmt w:val="lowerRoman"/>
      <w:lvlText w:val="%3."/>
      <w:lvlJc w:val="right"/>
      <w:pPr>
        <w:ind w:left="2366" w:hanging="180"/>
      </w:pPr>
    </w:lvl>
    <w:lvl w:ilvl="3" w:tplc="040C000F">
      <w:start w:val="1"/>
      <w:numFmt w:val="decimal"/>
      <w:lvlText w:val="%4."/>
      <w:lvlJc w:val="left"/>
      <w:pPr>
        <w:ind w:left="3086" w:hanging="360"/>
      </w:pPr>
    </w:lvl>
    <w:lvl w:ilvl="4" w:tplc="040C0019">
      <w:start w:val="1"/>
      <w:numFmt w:val="lowerLetter"/>
      <w:lvlText w:val="%5."/>
      <w:lvlJc w:val="left"/>
      <w:pPr>
        <w:ind w:left="3806" w:hanging="360"/>
      </w:pPr>
    </w:lvl>
    <w:lvl w:ilvl="5" w:tplc="040C001B">
      <w:start w:val="1"/>
      <w:numFmt w:val="lowerRoman"/>
      <w:lvlText w:val="%6."/>
      <w:lvlJc w:val="right"/>
      <w:pPr>
        <w:ind w:left="4526" w:hanging="180"/>
      </w:pPr>
    </w:lvl>
    <w:lvl w:ilvl="6" w:tplc="040C000F">
      <w:start w:val="1"/>
      <w:numFmt w:val="decimal"/>
      <w:lvlText w:val="%7."/>
      <w:lvlJc w:val="left"/>
      <w:pPr>
        <w:ind w:left="5246" w:hanging="360"/>
      </w:pPr>
    </w:lvl>
    <w:lvl w:ilvl="7" w:tplc="040C0019">
      <w:start w:val="1"/>
      <w:numFmt w:val="lowerLetter"/>
      <w:lvlText w:val="%8."/>
      <w:lvlJc w:val="left"/>
      <w:pPr>
        <w:ind w:left="5966" w:hanging="360"/>
      </w:pPr>
    </w:lvl>
    <w:lvl w:ilvl="8" w:tplc="040C001B">
      <w:start w:val="1"/>
      <w:numFmt w:val="lowerRoman"/>
      <w:lvlText w:val="%9."/>
      <w:lvlJc w:val="right"/>
      <w:pPr>
        <w:ind w:left="6686" w:hanging="180"/>
      </w:pPr>
    </w:lvl>
  </w:abstractNum>
  <w:abstractNum w:abstractNumId="21" w15:restartNumberingAfterBreak="0">
    <w:nsid w:val="7C7E316E"/>
    <w:multiLevelType w:val="hybridMultilevel"/>
    <w:tmpl w:val="C8785356"/>
    <w:lvl w:ilvl="0" w:tplc="4348A746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hAnsiTheme="minorHAnsi" w:cs="Arial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646" w:hanging="360"/>
      </w:pPr>
    </w:lvl>
    <w:lvl w:ilvl="2" w:tplc="040C001B">
      <w:start w:val="1"/>
      <w:numFmt w:val="lowerRoman"/>
      <w:lvlText w:val="%3."/>
      <w:lvlJc w:val="right"/>
      <w:pPr>
        <w:ind w:left="2366" w:hanging="180"/>
      </w:pPr>
    </w:lvl>
    <w:lvl w:ilvl="3" w:tplc="040C000F">
      <w:start w:val="1"/>
      <w:numFmt w:val="decimal"/>
      <w:lvlText w:val="%4."/>
      <w:lvlJc w:val="left"/>
      <w:pPr>
        <w:ind w:left="3086" w:hanging="360"/>
      </w:pPr>
    </w:lvl>
    <w:lvl w:ilvl="4" w:tplc="040C0019">
      <w:start w:val="1"/>
      <w:numFmt w:val="lowerLetter"/>
      <w:lvlText w:val="%5."/>
      <w:lvlJc w:val="left"/>
      <w:pPr>
        <w:ind w:left="3806" w:hanging="360"/>
      </w:pPr>
    </w:lvl>
    <w:lvl w:ilvl="5" w:tplc="040C001B">
      <w:start w:val="1"/>
      <w:numFmt w:val="lowerRoman"/>
      <w:lvlText w:val="%6."/>
      <w:lvlJc w:val="right"/>
      <w:pPr>
        <w:ind w:left="4526" w:hanging="180"/>
      </w:pPr>
    </w:lvl>
    <w:lvl w:ilvl="6" w:tplc="040C000F">
      <w:start w:val="1"/>
      <w:numFmt w:val="decimal"/>
      <w:lvlText w:val="%7."/>
      <w:lvlJc w:val="left"/>
      <w:pPr>
        <w:ind w:left="5246" w:hanging="360"/>
      </w:pPr>
    </w:lvl>
    <w:lvl w:ilvl="7" w:tplc="040C0019">
      <w:start w:val="1"/>
      <w:numFmt w:val="lowerLetter"/>
      <w:lvlText w:val="%8."/>
      <w:lvlJc w:val="left"/>
      <w:pPr>
        <w:ind w:left="5966" w:hanging="360"/>
      </w:pPr>
    </w:lvl>
    <w:lvl w:ilvl="8" w:tplc="040C001B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4"/>
  </w:num>
  <w:num w:numId="8">
    <w:abstractNumId w:val="0"/>
  </w:num>
  <w:num w:numId="9">
    <w:abstractNumId w:val="14"/>
  </w:num>
  <w:num w:numId="10">
    <w:abstractNumId w:val="5"/>
  </w:num>
  <w:num w:numId="11">
    <w:abstractNumId w:val="17"/>
  </w:num>
  <w:num w:numId="12">
    <w:abstractNumId w:val="3"/>
  </w:num>
  <w:num w:numId="13">
    <w:abstractNumId w:val="2"/>
  </w:num>
  <w:num w:numId="14">
    <w:abstractNumId w:val="7"/>
  </w:num>
  <w:num w:numId="15">
    <w:abstractNumId w:val="18"/>
  </w:num>
  <w:num w:numId="16">
    <w:abstractNumId w:val="11"/>
  </w:num>
  <w:num w:numId="17">
    <w:abstractNumId w:val="13"/>
  </w:num>
  <w:num w:numId="18">
    <w:abstractNumId w:val="1"/>
  </w:num>
  <w:num w:numId="19">
    <w:abstractNumId w:val="20"/>
  </w:num>
  <w:num w:numId="20">
    <w:abstractNumId w:val="21"/>
  </w:num>
  <w:num w:numId="21">
    <w:abstractNumId w:val="8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22"/>
    <w:rsid w:val="00010C81"/>
    <w:rsid w:val="00017393"/>
    <w:rsid w:val="000229C1"/>
    <w:rsid w:val="000313DF"/>
    <w:rsid w:val="00085966"/>
    <w:rsid w:val="0012424B"/>
    <w:rsid w:val="00137A55"/>
    <w:rsid w:val="00196ECC"/>
    <w:rsid w:val="001D2222"/>
    <w:rsid w:val="001F6091"/>
    <w:rsid w:val="00242080"/>
    <w:rsid w:val="002475C4"/>
    <w:rsid w:val="002661AB"/>
    <w:rsid w:val="00281819"/>
    <w:rsid w:val="00406F7A"/>
    <w:rsid w:val="00490FF0"/>
    <w:rsid w:val="005535B9"/>
    <w:rsid w:val="00576453"/>
    <w:rsid w:val="0058255D"/>
    <w:rsid w:val="0059682E"/>
    <w:rsid w:val="005B1C93"/>
    <w:rsid w:val="005B1F54"/>
    <w:rsid w:val="005B2585"/>
    <w:rsid w:val="005B53E4"/>
    <w:rsid w:val="006419FC"/>
    <w:rsid w:val="006735B8"/>
    <w:rsid w:val="006D451A"/>
    <w:rsid w:val="006F0743"/>
    <w:rsid w:val="006F5DCC"/>
    <w:rsid w:val="00705A12"/>
    <w:rsid w:val="00822CB0"/>
    <w:rsid w:val="00822EE9"/>
    <w:rsid w:val="00822F88"/>
    <w:rsid w:val="008B5309"/>
    <w:rsid w:val="00912098"/>
    <w:rsid w:val="009974C3"/>
    <w:rsid w:val="00B036BC"/>
    <w:rsid w:val="00B10BA8"/>
    <w:rsid w:val="00B719E1"/>
    <w:rsid w:val="00B91256"/>
    <w:rsid w:val="00B95037"/>
    <w:rsid w:val="00B95CE2"/>
    <w:rsid w:val="00BC1BB6"/>
    <w:rsid w:val="00C21D46"/>
    <w:rsid w:val="00C27591"/>
    <w:rsid w:val="00CB38CF"/>
    <w:rsid w:val="00CF0A13"/>
    <w:rsid w:val="00D03243"/>
    <w:rsid w:val="00D85499"/>
    <w:rsid w:val="00DF5D70"/>
    <w:rsid w:val="00DF731D"/>
    <w:rsid w:val="00E742E0"/>
    <w:rsid w:val="00F37386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ADDE5-3AEC-4F7B-A4F9-E77CE29C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222"/>
    <w:pPr>
      <w:spacing w:line="252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F0A13"/>
    <w:pPr>
      <w:keepNext/>
      <w:spacing w:after="0" w:line="240" w:lineRule="auto"/>
      <w:jc w:val="both"/>
      <w:outlineLvl w:val="0"/>
    </w:pPr>
    <w:rPr>
      <w:rFonts w:ascii="Arial" w:hAnsi="Arial" w:cs="Arial"/>
      <w:b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6091"/>
    <w:pPr>
      <w:keepNext/>
      <w:outlineLvl w:val="1"/>
    </w:pPr>
    <w:rPr>
      <w:rFonts w:ascii="Arial" w:hAnsi="Arial" w:cs="Arial"/>
      <w:b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6453"/>
    <w:pPr>
      <w:keepNext/>
      <w:tabs>
        <w:tab w:val="left" w:pos="0"/>
      </w:tabs>
      <w:spacing w:after="0" w:line="240" w:lineRule="auto"/>
      <w:jc w:val="center"/>
      <w:outlineLvl w:val="2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2222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paragraph" w:styleId="Retraitcorpsdetexte2">
    <w:name w:val="Body Text Indent 2"/>
    <w:basedOn w:val="Normal"/>
    <w:link w:val="Retraitcorpsdetexte2Car"/>
    <w:rsid w:val="001D2222"/>
    <w:pPr>
      <w:spacing w:after="0" w:line="240" w:lineRule="auto"/>
      <w:ind w:firstLine="851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1D2222"/>
    <w:rPr>
      <w:rFonts w:ascii="Arial" w:eastAsia="Times New Roman" w:hAnsi="Arial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D222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D2222"/>
  </w:style>
  <w:style w:type="character" w:customStyle="1" w:styleId="Titre1Car">
    <w:name w:val="Titre 1 Car"/>
    <w:basedOn w:val="Policepardfaut"/>
    <w:link w:val="Titre1"/>
    <w:uiPriority w:val="9"/>
    <w:rsid w:val="00CF0A13"/>
    <w:rPr>
      <w:rFonts w:ascii="Arial" w:hAnsi="Arial" w:cs="Arial"/>
      <w:b/>
    </w:rPr>
  </w:style>
  <w:style w:type="paragraph" w:styleId="En-tte">
    <w:name w:val="header"/>
    <w:basedOn w:val="Normal"/>
    <w:link w:val="En-tteCar"/>
    <w:uiPriority w:val="99"/>
    <w:unhideWhenUsed/>
    <w:rsid w:val="00B71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9E1"/>
  </w:style>
  <w:style w:type="paragraph" w:styleId="Pieddepage">
    <w:name w:val="footer"/>
    <w:basedOn w:val="Normal"/>
    <w:link w:val="PieddepageCar"/>
    <w:uiPriority w:val="99"/>
    <w:unhideWhenUsed/>
    <w:rsid w:val="00B71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9E1"/>
  </w:style>
  <w:style w:type="paragraph" w:styleId="Textedebulles">
    <w:name w:val="Balloon Text"/>
    <w:basedOn w:val="Normal"/>
    <w:link w:val="TextedebullesCar"/>
    <w:uiPriority w:val="99"/>
    <w:semiHidden/>
    <w:unhideWhenUsed/>
    <w:rsid w:val="0013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A55"/>
    <w:rPr>
      <w:rFonts w:ascii="Segoe UI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1F6091"/>
    <w:pPr>
      <w:jc w:val="both"/>
    </w:pPr>
    <w:rPr>
      <w:rFonts w:ascii="Arial" w:hAnsi="Arial" w:cs="Arial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1F6091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F6091"/>
    <w:rPr>
      <w:rFonts w:ascii="Arial" w:hAnsi="Arial" w:cs="Arial"/>
      <w:b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5B53E4"/>
    <w:pPr>
      <w:ind w:left="567" w:hanging="283"/>
      <w:jc w:val="both"/>
    </w:pPr>
    <w:rPr>
      <w:rFonts w:ascii="Arial" w:hAnsi="Arial" w:cs="Arial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B53E4"/>
    <w:rPr>
      <w:rFonts w:ascii="Arial" w:hAnsi="Arial" w:cs="Arial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76453"/>
    <w:rPr>
      <w:rFonts w:ascii="Arial" w:hAnsi="Arial" w:cs="Arial"/>
      <w:b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8255D"/>
    <w:pPr>
      <w:spacing w:after="0" w:line="240" w:lineRule="auto"/>
      <w:ind w:left="1276"/>
      <w:textAlignment w:val="baseline"/>
    </w:pPr>
    <w:rPr>
      <w:rFonts w:ascii="Arial" w:hAnsi="Arial" w:cs="Arial"/>
      <w:color w:val="000000" w:themeColor="text1"/>
      <w:kern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8255D"/>
    <w:rPr>
      <w:rFonts w:ascii="Arial" w:hAnsi="Arial" w:cs="Arial"/>
      <w:color w:val="000000" w:themeColor="text1"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6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5419-7A55-46D2-AC17-A526D9DA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emmanuel schnell</cp:lastModifiedBy>
  <cp:revision>2</cp:revision>
  <cp:lastPrinted>2022-11-24T20:18:00Z</cp:lastPrinted>
  <dcterms:created xsi:type="dcterms:W3CDTF">2023-08-05T17:05:00Z</dcterms:created>
  <dcterms:modified xsi:type="dcterms:W3CDTF">2023-08-05T17:05:00Z</dcterms:modified>
</cp:coreProperties>
</file>